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E76196">
        <w:rPr>
          <w:rFonts w:ascii="Calibri" w:eastAsia="Calibri" w:hAnsi="Calibri" w:cs="Calibri"/>
          <w:b/>
          <w:sz w:val="32"/>
          <w:szCs w:val="32"/>
        </w:rPr>
        <w:t>7</w:t>
      </w:r>
      <w:r w:rsidR="0047433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3C555A">
        <w:rPr>
          <w:rFonts w:ascii="Calibri" w:eastAsia="Calibri" w:hAnsi="Calibri" w:cs="Calibri"/>
          <w:b/>
          <w:sz w:val="32"/>
          <w:szCs w:val="32"/>
        </w:rPr>
        <w:t>t</w:t>
      </w:r>
      <w:r w:rsidR="00474337">
        <w:rPr>
          <w:rFonts w:ascii="Calibri" w:eastAsia="Calibri" w:hAnsi="Calibri" w:cs="Calibri"/>
          <w:b/>
          <w:sz w:val="32"/>
          <w:szCs w:val="32"/>
        </w:rPr>
        <w:t>ýden</w:t>
      </w:r>
      <w:r w:rsidR="003C555A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6E7589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Milí přátelé,</w:t>
      </w:r>
      <w:r w:rsidR="0011000B" w:rsidRPr="006E7589">
        <w:rPr>
          <w:rFonts w:ascii="Calibri" w:eastAsia="Calibri" w:hAnsi="Calibri" w:cs="Calibri"/>
          <w:sz w:val="20"/>
          <w:szCs w:val="20"/>
        </w:rPr>
        <w:t xml:space="preserve"> </w:t>
      </w:r>
      <w:r w:rsidR="006E7589" w:rsidRPr="006E7589">
        <w:rPr>
          <w:rFonts w:ascii="Calibri" w:eastAsia="Calibri" w:hAnsi="Calibri" w:cs="Calibri"/>
          <w:sz w:val="20"/>
          <w:szCs w:val="20"/>
        </w:rPr>
        <w:t>sedmá kapitola</w:t>
      </w:r>
      <w:r w:rsidR="007F76DC" w:rsidRPr="006E7589">
        <w:rPr>
          <w:rFonts w:ascii="Calibri" w:eastAsia="Calibri" w:hAnsi="Calibri" w:cs="Calibri"/>
          <w:sz w:val="20"/>
          <w:szCs w:val="20"/>
        </w:rPr>
        <w:t xml:space="preserve"> encykliky Fratelli tutti</w:t>
      </w:r>
      <w:r w:rsidR="00461652" w:rsidRPr="006E7589">
        <w:rPr>
          <w:rFonts w:ascii="Calibri" w:eastAsia="Calibri" w:hAnsi="Calibri" w:cs="Calibri"/>
          <w:sz w:val="20"/>
          <w:szCs w:val="20"/>
        </w:rPr>
        <w:t xml:space="preserve"> </w:t>
      </w:r>
      <w:r w:rsidR="007129CC" w:rsidRPr="006E7589">
        <w:rPr>
          <w:rFonts w:ascii="Calibri" w:eastAsia="Calibri" w:hAnsi="Calibri" w:cs="Calibri"/>
          <w:sz w:val="20"/>
          <w:szCs w:val="20"/>
        </w:rPr>
        <w:t>naznačuje</w:t>
      </w:r>
      <w:r w:rsidR="00F8119B" w:rsidRPr="006E7589">
        <w:rPr>
          <w:rFonts w:ascii="Calibri" w:eastAsia="Calibri" w:hAnsi="Calibri" w:cs="Calibri"/>
          <w:sz w:val="20"/>
          <w:szCs w:val="20"/>
        </w:rPr>
        <w:t xml:space="preserve"> </w:t>
      </w:r>
      <w:r w:rsidR="007129CC" w:rsidRPr="006E7589">
        <w:rPr>
          <w:rFonts w:ascii="Calibri" w:eastAsia="Calibri" w:hAnsi="Calibri" w:cs="Calibri"/>
          <w:sz w:val="20"/>
          <w:szCs w:val="20"/>
        </w:rPr>
        <w:t>cesty k setkávání. Na základě evangelního Kristova výroku, že mezi učedníky má panovat jiný než silový způsob komunikace</w:t>
      </w:r>
      <w:r w:rsidR="00F8119B" w:rsidRPr="006E7589">
        <w:rPr>
          <w:rFonts w:ascii="Calibri" w:eastAsia="Calibri" w:hAnsi="Calibri" w:cs="Calibri"/>
          <w:sz w:val="20"/>
          <w:szCs w:val="20"/>
        </w:rPr>
        <w:t xml:space="preserve"> </w:t>
      </w:r>
      <w:r w:rsidR="007129CC" w:rsidRPr="006E7589">
        <w:rPr>
          <w:rFonts w:ascii="Calibri" w:eastAsia="Calibri" w:hAnsi="Calibri" w:cs="Calibri"/>
          <w:sz w:val="20"/>
          <w:szCs w:val="20"/>
        </w:rPr>
        <w:t>(</w:t>
      </w:r>
      <w:r w:rsidR="00C8091F" w:rsidRPr="006E7589">
        <w:rPr>
          <w:rFonts w:ascii="Calibri" w:eastAsia="Calibri" w:hAnsi="Calibri" w:cs="Calibri"/>
          <w:sz w:val="20"/>
          <w:szCs w:val="20"/>
        </w:rPr>
        <w:t>Mt 20,</w:t>
      </w:r>
      <w:r w:rsidR="006E7589" w:rsidRPr="006E7589">
        <w:rPr>
          <w:rFonts w:ascii="Calibri" w:eastAsia="Calibri" w:hAnsi="Calibri" w:cs="Calibri"/>
          <w:sz w:val="20"/>
          <w:szCs w:val="20"/>
        </w:rPr>
        <w:t xml:space="preserve"> </w:t>
      </w:r>
      <w:r w:rsidR="00C8091F" w:rsidRPr="006E7589">
        <w:rPr>
          <w:rFonts w:ascii="Calibri" w:eastAsia="Calibri" w:hAnsi="Calibri" w:cs="Calibri"/>
          <w:sz w:val="20"/>
          <w:szCs w:val="20"/>
        </w:rPr>
        <w:t>25-26</w:t>
      </w:r>
      <w:r w:rsidR="007129CC" w:rsidRPr="006E7589">
        <w:rPr>
          <w:rFonts w:ascii="Calibri" w:eastAsia="Calibri" w:hAnsi="Calibri" w:cs="Calibri"/>
          <w:sz w:val="20"/>
          <w:szCs w:val="20"/>
        </w:rPr>
        <w:t>), vede k cestě uzdravení a odpuštění.</w:t>
      </w:r>
    </w:p>
    <w:p w:rsidR="00BD77C9" w:rsidRPr="006E7589" w:rsidRDefault="00BD77C9" w:rsidP="00226F9F">
      <w:pPr>
        <w:ind w:firstLine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7589">
        <w:rPr>
          <w:rFonts w:ascii="Calibri" w:eastAsia="Calibri" w:hAnsi="Calibri" w:cs="Calibri"/>
          <w:b/>
          <w:sz w:val="20"/>
          <w:szCs w:val="20"/>
        </w:rPr>
        <w:t xml:space="preserve">Četba </w:t>
      </w:r>
      <w:r w:rsidR="004575D4" w:rsidRPr="006E7589">
        <w:rPr>
          <w:rFonts w:ascii="Calibri" w:eastAsia="Calibri" w:hAnsi="Calibri" w:cs="Calibri"/>
          <w:b/>
          <w:sz w:val="20"/>
          <w:szCs w:val="20"/>
        </w:rPr>
        <w:t>z Písma</w:t>
      </w:r>
      <w:r w:rsidRPr="006E7589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C8091F" w:rsidRPr="006E7589">
        <w:rPr>
          <w:rFonts w:ascii="Calibri" w:eastAsia="Calibri" w:hAnsi="Calibri" w:cs="Calibri"/>
          <w:sz w:val="20"/>
          <w:szCs w:val="20"/>
        </w:rPr>
        <w:t>Mt</w:t>
      </w:r>
      <w:r w:rsidR="00226F9F" w:rsidRPr="006E7589">
        <w:rPr>
          <w:rFonts w:ascii="Calibri" w:eastAsia="Calibri" w:hAnsi="Calibri" w:cs="Calibri"/>
          <w:sz w:val="20"/>
          <w:szCs w:val="20"/>
        </w:rPr>
        <w:t xml:space="preserve"> </w:t>
      </w:r>
      <w:r w:rsidR="00C8091F" w:rsidRPr="006E7589">
        <w:rPr>
          <w:rFonts w:ascii="Calibri" w:eastAsia="Calibri" w:hAnsi="Calibri" w:cs="Calibri"/>
          <w:sz w:val="20"/>
          <w:szCs w:val="20"/>
        </w:rPr>
        <w:t>18</w:t>
      </w:r>
      <w:r w:rsidR="00A318EB" w:rsidRPr="006E7589">
        <w:rPr>
          <w:rFonts w:ascii="Calibri" w:eastAsia="Calibri" w:hAnsi="Calibri" w:cs="Calibri"/>
          <w:sz w:val="20"/>
          <w:szCs w:val="20"/>
        </w:rPr>
        <w:t xml:space="preserve">, </w:t>
      </w:r>
      <w:r w:rsidR="00C8091F" w:rsidRPr="006E7589">
        <w:rPr>
          <w:rFonts w:ascii="Calibri" w:eastAsia="Calibri" w:hAnsi="Calibri" w:cs="Calibri"/>
          <w:sz w:val="20"/>
          <w:szCs w:val="20"/>
        </w:rPr>
        <w:t>21-35</w:t>
      </w:r>
      <w:r w:rsidR="001E656D" w:rsidRPr="006E7589">
        <w:rPr>
          <w:rFonts w:ascii="Calibri" w:eastAsia="Calibri" w:hAnsi="Calibri" w:cs="Calibri"/>
          <w:sz w:val="20"/>
          <w:szCs w:val="20"/>
        </w:rPr>
        <w:t xml:space="preserve">; </w:t>
      </w:r>
      <w:r w:rsidR="001E656D" w:rsidRPr="006E7589">
        <w:rPr>
          <w:rFonts w:ascii="Calibri" w:eastAsia="Calibri" w:hAnsi="Calibri" w:cs="Calibri"/>
          <w:b/>
          <w:sz w:val="20"/>
          <w:szCs w:val="20"/>
        </w:rPr>
        <w:t xml:space="preserve">Fratelli tutti: </w:t>
      </w:r>
      <w:r w:rsidR="00CB7F4E" w:rsidRPr="006E7589">
        <w:rPr>
          <w:rFonts w:ascii="Calibri" w:eastAsia="Calibri" w:hAnsi="Calibri" w:cs="Calibri"/>
          <w:sz w:val="20"/>
          <w:szCs w:val="20"/>
        </w:rPr>
        <w:t>7</w:t>
      </w:r>
      <w:r w:rsidR="00461652" w:rsidRPr="006E7589">
        <w:rPr>
          <w:rFonts w:ascii="Calibri" w:eastAsia="Calibri" w:hAnsi="Calibri" w:cs="Calibri"/>
          <w:sz w:val="20"/>
          <w:szCs w:val="20"/>
        </w:rPr>
        <w:t xml:space="preserve">. </w:t>
      </w:r>
      <w:r w:rsidR="00CB7F4E" w:rsidRPr="006E7589">
        <w:rPr>
          <w:rFonts w:ascii="Calibri" w:eastAsia="Calibri" w:hAnsi="Calibri" w:cs="Calibri"/>
          <w:sz w:val="20"/>
          <w:szCs w:val="20"/>
        </w:rPr>
        <w:t>kapitola (odstavce 225</w:t>
      </w:r>
      <w:r w:rsidR="00B90D33" w:rsidRPr="006E7589">
        <w:rPr>
          <w:rFonts w:ascii="Calibri" w:eastAsia="Calibri" w:hAnsi="Calibri" w:cs="Calibri"/>
          <w:sz w:val="20"/>
          <w:szCs w:val="20"/>
        </w:rPr>
        <w:t xml:space="preserve"> – </w:t>
      </w:r>
      <w:r w:rsidR="009F091C" w:rsidRPr="006E7589">
        <w:rPr>
          <w:rFonts w:ascii="Calibri" w:eastAsia="Calibri" w:hAnsi="Calibri" w:cs="Calibri"/>
          <w:sz w:val="20"/>
          <w:szCs w:val="20"/>
        </w:rPr>
        <w:t>2</w:t>
      </w:r>
      <w:r w:rsidR="00CB7F4E" w:rsidRPr="006E7589">
        <w:rPr>
          <w:rFonts w:ascii="Calibri" w:eastAsia="Calibri" w:hAnsi="Calibri" w:cs="Calibri"/>
          <w:sz w:val="20"/>
          <w:szCs w:val="20"/>
        </w:rPr>
        <w:t>70</w:t>
      </w:r>
      <w:r w:rsidR="001E656D" w:rsidRPr="006E7589">
        <w:rPr>
          <w:rFonts w:ascii="Calibri" w:eastAsia="Calibri" w:hAnsi="Calibri" w:cs="Calibri"/>
          <w:sz w:val="20"/>
          <w:szCs w:val="20"/>
        </w:rPr>
        <w:t>)</w:t>
      </w:r>
    </w:p>
    <w:p w:rsidR="007129CC" w:rsidRPr="006E7589" w:rsidRDefault="007129CC" w:rsidP="007129CC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Ve společnosti je potřeba iniciovat ozdravné procesy</w:t>
      </w:r>
      <w:r w:rsidR="0065148C">
        <w:rPr>
          <w:rFonts w:ascii="Calibri" w:eastAsia="Calibri" w:hAnsi="Calibri" w:cs="Calibri"/>
          <w:sz w:val="20"/>
          <w:szCs w:val="20"/>
        </w:rPr>
        <w:t xml:space="preserve"> k setkávání a hledání společného dobra</w:t>
      </w:r>
      <w:r w:rsidRPr="006E7589">
        <w:rPr>
          <w:rFonts w:ascii="Calibri" w:eastAsia="Calibri" w:hAnsi="Calibri" w:cs="Calibri"/>
          <w:sz w:val="20"/>
          <w:szCs w:val="20"/>
        </w:rPr>
        <w:t>. Nepotřebujeme prázdnou diplomacii</w:t>
      </w:r>
      <w:r w:rsidR="001F426E" w:rsidRPr="006E7589">
        <w:rPr>
          <w:rFonts w:ascii="Calibri" w:eastAsia="Calibri" w:hAnsi="Calibri" w:cs="Calibri"/>
          <w:sz w:val="20"/>
          <w:szCs w:val="20"/>
        </w:rPr>
        <w:t>, přetvářku apod. Realita souvisí s pravdou, která nesmí vést ke mstě, ale je společnicí spravedlnosti a milosrdenství. Mírové smlouvy na papíře nebudou stačit, musíme jít dál – k reálným postojům a krokům.</w:t>
      </w:r>
    </w:p>
    <w:p w:rsidR="001F426E" w:rsidRPr="006E7589" w:rsidRDefault="006E7589" w:rsidP="007129CC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Smíření</w:t>
      </w:r>
      <w:r w:rsidR="001F426E" w:rsidRPr="006E7589">
        <w:rPr>
          <w:rFonts w:ascii="Calibri" w:eastAsia="Calibri" w:hAnsi="Calibri" w:cs="Calibri"/>
          <w:sz w:val="20"/>
          <w:szCs w:val="20"/>
        </w:rPr>
        <w:t xml:space="preserve"> je založeno na touze sloužit, nikoli ovládat. K tomu vede úsilí o sounáležitost, k níž nacházíme inspiraci v rodinném prostředí, kde se cítíme doma – od přijetí, povzbuzení až po řešení rozdílnosti a sporů. Pro na</w:t>
      </w:r>
      <w:r w:rsidR="00DA16F8">
        <w:rPr>
          <w:rFonts w:ascii="Calibri" w:eastAsia="Calibri" w:hAnsi="Calibri" w:cs="Calibri"/>
          <w:sz w:val="20"/>
          <w:szCs w:val="20"/>
        </w:rPr>
        <w:t>cházení společných východisek užíváme</w:t>
      </w:r>
      <w:r w:rsidR="001F426E" w:rsidRPr="006E7589">
        <w:rPr>
          <w:rFonts w:ascii="Calibri" w:eastAsia="Calibri" w:hAnsi="Calibri" w:cs="Calibri"/>
          <w:sz w:val="20"/>
          <w:szCs w:val="20"/>
        </w:rPr>
        <w:t xml:space="preserve"> umění vyjednávání, kdy stavíme rozum nad mstu či soulad mezi politikou a právem. Budování sociálního míru nikdy nekončí, nezná odpočinek a potřebuje nás všechny, přičemž začínat musí u nejposlednějších.</w:t>
      </w:r>
    </w:p>
    <w:p w:rsidR="001F426E" w:rsidRPr="006E7589" w:rsidRDefault="001F426E" w:rsidP="007129CC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 xml:space="preserve">Odpuštění a smíření jsou nejen pro křesťany důležitá témata, ač některé části společnosti o nich </w:t>
      </w:r>
      <w:r w:rsidR="006E7589">
        <w:rPr>
          <w:rFonts w:ascii="Calibri" w:eastAsia="Calibri" w:hAnsi="Calibri" w:cs="Calibri"/>
          <w:sz w:val="20"/>
          <w:szCs w:val="20"/>
        </w:rPr>
        <w:t xml:space="preserve">raději </w:t>
      </w:r>
      <w:r w:rsidRPr="006E7589">
        <w:rPr>
          <w:rFonts w:ascii="Calibri" w:eastAsia="Calibri" w:hAnsi="Calibri" w:cs="Calibri"/>
          <w:sz w:val="20"/>
          <w:szCs w:val="20"/>
        </w:rPr>
        <w:t>nehovoří</w:t>
      </w:r>
      <w:r w:rsidR="006E7589">
        <w:rPr>
          <w:rFonts w:ascii="Calibri" w:eastAsia="Calibri" w:hAnsi="Calibri" w:cs="Calibri"/>
          <w:sz w:val="20"/>
          <w:szCs w:val="20"/>
        </w:rPr>
        <w:t>, aby se vyhnuly nárokům</w:t>
      </w:r>
      <w:r w:rsidRPr="006E7589">
        <w:rPr>
          <w:rFonts w:ascii="Calibri" w:eastAsia="Calibri" w:hAnsi="Calibri" w:cs="Calibri"/>
          <w:sz w:val="20"/>
          <w:szCs w:val="20"/>
        </w:rPr>
        <w:t>.</w:t>
      </w:r>
      <w:r w:rsidR="00466038" w:rsidRPr="006E7589">
        <w:rPr>
          <w:rFonts w:ascii="Calibri" w:eastAsia="Calibri" w:hAnsi="Calibri" w:cs="Calibri"/>
          <w:sz w:val="20"/>
          <w:szCs w:val="20"/>
        </w:rPr>
        <w:t xml:space="preserve"> Ježíš nikdy nepodporoval násilí. Máme odpouštět třeba sedmdesátkrát sedmkrát a vyvarovat se jednání nemilosrdného služebníka. Texty Nového zákona ukazují, jak komunity měly smysl pro trpělivost a pochopení. Ačkoli zaznívá i slovo o rozdělení (Mt 10, 34-36), zde mluví Pán o věrnosti následovat jej i přes nesnáze</w:t>
      </w:r>
      <w:r w:rsidR="006E7589" w:rsidRPr="006E7589">
        <w:rPr>
          <w:rFonts w:ascii="Calibri" w:eastAsia="Calibri" w:hAnsi="Calibri" w:cs="Calibri"/>
          <w:sz w:val="20"/>
          <w:szCs w:val="20"/>
        </w:rPr>
        <w:t>. Je-li spor n</w:t>
      </w:r>
      <w:r w:rsidR="00466038" w:rsidRPr="006E7589">
        <w:rPr>
          <w:rFonts w:ascii="Calibri" w:eastAsia="Calibri" w:hAnsi="Calibri" w:cs="Calibri"/>
          <w:sz w:val="20"/>
          <w:szCs w:val="20"/>
        </w:rPr>
        <w:t>ev</w:t>
      </w:r>
      <w:r w:rsidR="006E7589" w:rsidRPr="006E7589">
        <w:rPr>
          <w:rFonts w:ascii="Calibri" w:eastAsia="Calibri" w:hAnsi="Calibri" w:cs="Calibri"/>
          <w:sz w:val="20"/>
          <w:szCs w:val="20"/>
        </w:rPr>
        <w:t xml:space="preserve">yhnutelný, </w:t>
      </w:r>
      <w:r w:rsidR="00466038" w:rsidRPr="006E7589">
        <w:rPr>
          <w:rFonts w:ascii="Calibri" w:eastAsia="Calibri" w:hAnsi="Calibri" w:cs="Calibri"/>
          <w:sz w:val="20"/>
          <w:szCs w:val="20"/>
        </w:rPr>
        <w:t>nezbývá</w:t>
      </w:r>
      <w:r w:rsidR="006E7589" w:rsidRPr="006E7589">
        <w:rPr>
          <w:rFonts w:ascii="Calibri" w:eastAsia="Calibri" w:hAnsi="Calibri" w:cs="Calibri"/>
          <w:sz w:val="20"/>
          <w:szCs w:val="20"/>
        </w:rPr>
        <w:t xml:space="preserve"> nám než jej</w:t>
      </w:r>
      <w:r w:rsidR="00466038" w:rsidRPr="006E7589">
        <w:rPr>
          <w:rFonts w:ascii="Calibri" w:eastAsia="Calibri" w:hAnsi="Calibri" w:cs="Calibri"/>
          <w:sz w:val="20"/>
          <w:szCs w:val="20"/>
        </w:rPr>
        <w:t xml:space="preserve"> snášet, aniž bychom se odvrátili od věrnosti evangeliu.</w:t>
      </w:r>
    </w:p>
    <w:p w:rsidR="00466038" w:rsidRPr="006E7589" w:rsidRDefault="00466038" w:rsidP="007129CC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Milovat utiskovatele neznamená dovolit mu, aby dál utiskoval. Domáhání se nápravy škody po zločinci je legitimní, odpuštění to nezapovídá, ale vyžaduje! Není snadným úkolem přemoci hořkost nespravedlností, ale i soud o bližním či zahořklost je ohýnek v srdci, který je třeba uhasit, aby nevznikl požár.</w:t>
      </w:r>
    </w:p>
    <w:p w:rsidR="00817B02" w:rsidRPr="006E7589" w:rsidRDefault="00466038" w:rsidP="0011000B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Neřešení sporů se může stát spoluvinou. Z</w:t>
      </w:r>
      <w:r w:rsidR="00056099" w:rsidRPr="006E7589">
        <w:rPr>
          <w:rFonts w:ascii="Calibri" w:eastAsia="Calibri" w:hAnsi="Calibri" w:cs="Calibri"/>
          <w:sz w:val="20"/>
          <w:szCs w:val="20"/>
        </w:rPr>
        <w:t>achovávejme však pri</w:t>
      </w:r>
      <w:r w:rsidRPr="006E7589">
        <w:rPr>
          <w:rFonts w:ascii="Calibri" w:eastAsia="Calibri" w:hAnsi="Calibri" w:cs="Calibri"/>
          <w:sz w:val="20"/>
          <w:szCs w:val="20"/>
        </w:rPr>
        <w:t>ncip, že jednota je nadřazena konfliktu!</w:t>
      </w:r>
      <w:r w:rsidR="00056099" w:rsidRPr="006E7589">
        <w:rPr>
          <w:rFonts w:ascii="Calibri" w:eastAsia="Calibri" w:hAnsi="Calibri" w:cs="Calibri"/>
          <w:sz w:val="20"/>
          <w:szCs w:val="20"/>
        </w:rPr>
        <w:t xml:space="preserve"> Nelze nikomu nařídit zapomenutí či „otočení listu“. Nelze zapomenout šoa, Hirošimu a Nagasaki. Učí nás to volat: „Pane, už nikdy!“ Paměť nás chrání před ospravedlňováním represí a násilí ve jménu vytrpěného zla. Kdo odpouští</w:t>
      </w:r>
      <w:r w:rsidR="00F12B8C" w:rsidRPr="006E7589">
        <w:rPr>
          <w:rFonts w:ascii="Calibri" w:eastAsia="Calibri" w:hAnsi="Calibri" w:cs="Calibri"/>
          <w:sz w:val="20"/>
          <w:szCs w:val="20"/>
        </w:rPr>
        <w:t>,</w:t>
      </w:r>
      <w:r w:rsidR="00056099" w:rsidRPr="006E7589">
        <w:rPr>
          <w:rFonts w:ascii="Calibri" w:eastAsia="Calibri" w:hAnsi="Calibri" w:cs="Calibri"/>
          <w:sz w:val="20"/>
          <w:szCs w:val="20"/>
        </w:rPr>
        <w:t xml:space="preserve"> přetínají bludný kruh a zastavují postup ničivých sil.</w:t>
      </w:r>
    </w:p>
    <w:p w:rsidR="00F12B8C" w:rsidRPr="006E7589" w:rsidRDefault="00F12B8C" w:rsidP="0011000B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Válka je popření všech práv a dramatické násilí i na životním prostředí. Katechismus mluví o oprávněné obraně, ale vždy musíme hledat míru, protože válka nese ničivou moc. Každá válka zanechává svět horším, než byl.</w:t>
      </w:r>
    </w:p>
    <w:p w:rsidR="00F12B8C" w:rsidRPr="006E7589" w:rsidRDefault="00F12B8C" w:rsidP="006E7589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Trest smrti je z morálního hlediska nepřiměřený a z hlediska práva není nezbytný (sv. Jan Pavel II.), je nepřípustný.</w:t>
      </w:r>
      <w:r w:rsidR="006E7589" w:rsidRPr="006E7589">
        <w:rPr>
          <w:rFonts w:ascii="Calibri" w:eastAsia="Calibri" w:hAnsi="Calibri" w:cs="Calibri"/>
          <w:sz w:val="20"/>
          <w:szCs w:val="20"/>
        </w:rPr>
        <w:t xml:space="preserve"> </w:t>
      </w:r>
      <w:r w:rsidRPr="006E7589">
        <w:rPr>
          <w:rFonts w:ascii="Calibri" w:eastAsia="Calibri" w:hAnsi="Calibri" w:cs="Calibri"/>
          <w:sz w:val="20"/>
          <w:szCs w:val="20"/>
        </w:rPr>
        <w:t>Strach a zášť by mohly vést k tomu,</w:t>
      </w:r>
      <w:r w:rsidR="006E7589" w:rsidRPr="006E7589">
        <w:rPr>
          <w:rFonts w:ascii="Calibri" w:eastAsia="Calibri" w:hAnsi="Calibri" w:cs="Calibri"/>
          <w:sz w:val="20"/>
          <w:szCs w:val="20"/>
        </w:rPr>
        <w:t xml:space="preserve"> že </w:t>
      </w:r>
      <w:r w:rsidRPr="006E7589">
        <w:rPr>
          <w:rFonts w:ascii="Calibri" w:eastAsia="Calibri" w:hAnsi="Calibri" w:cs="Calibri"/>
          <w:sz w:val="20"/>
          <w:szCs w:val="20"/>
        </w:rPr>
        <w:t>půjde o</w:t>
      </w:r>
      <w:r w:rsidR="006E7589" w:rsidRPr="006E7589">
        <w:rPr>
          <w:rFonts w:ascii="Calibri" w:eastAsia="Calibri" w:hAnsi="Calibri" w:cs="Calibri"/>
          <w:sz w:val="20"/>
          <w:szCs w:val="20"/>
        </w:rPr>
        <w:t xml:space="preserve"> pomstu a krutost a nikoli o nápravu a uzdravení. I dnes zaznívá výzva: „Zastrč svůj meč. Kdo sahá po meči, mečem zahyne.“ (srov. Mt 26, 52)</w:t>
      </w:r>
    </w:p>
    <w:p w:rsidR="0002331B" w:rsidRPr="006E7589" w:rsidRDefault="00647BB0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 jaké situaci jsem si uvědomil, že snáze odpuštění přijímám</w:t>
      </w:r>
      <w:r w:rsidR="0069152F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než velkoryse nabízím</w:t>
      </w:r>
      <w:r w:rsidR="00CE098A" w:rsidRPr="006E7589">
        <w:rPr>
          <w:rFonts w:ascii="Calibri" w:eastAsia="Calibri" w:hAnsi="Calibri" w:cs="Calibri"/>
          <w:sz w:val="20"/>
          <w:szCs w:val="20"/>
        </w:rPr>
        <w:t>?</w:t>
      </w:r>
    </w:p>
    <w:p w:rsidR="00D85033" w:rsidRPr="006E7589" w:rsidRDefault="0069152F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 mi pomáhá odpustit a přitom nastavit hranice utiskování</w:t>
      </w:r>
      <w:r w:rsidR="00EA4B62" w:rsidRPr="006E7589">
        <w:rPr>
          <w:rFonts w:ascii="Calibri" w:eastAsia="Calibri" w:hAnsi="Calibri" w:cs="Calibri"/>
          <w:sz w:val="20"/>
          <w:szCs w:val="20"/>
        </w:rPr>
        <w:t>?</w:t>
      </w:r>
    </w:p>
    <w:p w:rsidR="00D85033" w:rsidRPr="006E7589" w:rsidRDefault="0069152F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Kdy jsem zažil(a), že odpuštění zastavuje kolotoč zla</w:t>
      </w:r>
      <w:r w:rsidR="0087576A" w:rsidRPr="006E7589">
        <w:rPr>
          <w:rFonts w:ascii="Calibri" w:eastAsia="Calibri" w:hAnsi="Calibri" w:cs="Calibri"/>
          <w:sz w:val="20"/>
          <w:szCs w:val="20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6E7589">
        <w:rPr>
          <w:rFonts w:ascii="Calibri" w:eastAsia="Calibri" w:hAnsi="Calibri" w:cs="Calibri"/>
          <w:sz w:val="20"/>
          <w:szCs w:val="20"/>
        </w:rPr>
        <w:t>S</w:t>
      </w:r>
      <w:r w:rsidR="0073465B" w:rsidRPr="006E7589">
        <w:rPr>
          <w:rFonts w:ascii="Calibri" w:eastAsia="Calibri" w:hAnsi="Calibri" w:cs="Calibri"/>
          <w:sz w:val="20"/>
          <w:szCs w:val="20"/>
        </w:rPr>
        <w:t>rdečně zdravím</w:t>
      </w:r>
      <w:r w:rsidR="00C34A79" w:rsidRPr="006E7589">
        <w:rPr>
          <w:rFonts w:ascii="Calibri" w:eastAsia="Calibri" w:hAnsi="Calibri" w:cs="Calibri"/>
          <w:sz w:val="20"/>
          <w:szCs w:val="20"/>
        </w:rPr>
        <w:t>, zvu k modli</w:t>
      </w:r>
      <w:r w:rsidR="00FA06B8" w:rsidRPr="006E7589">
        <w:rPr>
          <w:rFonts w:ascii="Calibri" w:eastAsia="Calibri" w:hAnsi="Calibri" w:cs="Calibri"/>
          <w:sz w:val="20"/>
          <w:szCs w:val="20"/>
        </w:rPr>
        <w:t>t</w:t>
      </w:r>
      <w:r w:rsidR="00C34A79" w:rsidRPr="006E7589">
        <w:rPr>
          <w:rFonts w:ascii="Calibri" w:eastAsia="Calibri" w:hAnsi="Calibri" w:cs="Calibri"/>
          <w:sz w:val="20"/>
          <w:szCs w:val="20"/>
        </w:rPr>
        <w:t>bě</w:t>
      </w:r>
      <w:r w:rsidR="0073465B" w:rsidRPr="006E7589">
        <w:rPr>
          <w:rFonts w:ascii="Calibri" w:eastAsia="Calibri" w:hAnsi="Calibri" w:cs="Calibri"/>
          <w:sz w:val="20"/>
          <w:szCs w:val="20"/>
        </w:rPr>
        <w:t xml:space="preserve"> a žehnám vám, P. Roman Dvořák, Strakonice</w:t>
      </w:r>
    </w:p>
    <w:p w:rsidR="00FD6781" w:rsidRPr="00CE520D" w:rsidRDefault="00FD6781" w:rsidP="00FD6781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7. týden v mezidobí</w:t>
      </w:r>
    </w:p>
    <w:p w:rsidR="00FD6781" w:rsidRPr="00DE7842" w:rsidRDefault="00FD6781" w:rsidP="00FD6781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FD6781" w:rsidRPr="006E7589" w:rsidRDefault="00FD6781" w:rsidP="00FD6781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Milí přátelé, sedmá kapitola encykliky Fratelli tutti naznačuje cesty k setkávání. Na základě evangelního Kristova výroku, že mezi učedníky má panovat jiný než silový způsob komunikace (Mt 20, 25-26), vede k cestě uzdravení a odpuštění.</w:t>
      </w:r>
    </w:p>
    <w:p w:rsidR="00FD6781" w:rsidRPr="006E7589" w:rsidRDefault="00FD6781" w:rsidP="00FD6781">
      <w:pPr>
        <w:ind w:firstLine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E7589">
        <w:rPr>
          <w:rFonts w:ascii="Calibri" w:eastAsia="Calibri" w:hAnsi="Calibri" w:cs="Calibri"/>
          <w:b/>
          <w:sz w:val="20"/>
          <w:szCs w:val="20"/>
        </w:rPr>
        <w:t xml:space="preserve">Četba z Písma: </w:t>
      </w:r>
      <w:r w:rsidRPr="006E7589">
        <w:rPr>
          <w:rFonts w:ascii="Calibri" w:eastAsia="Calibri" w:hAnsi="Calibri" w:cs="Calibri"/>
          <w:sz w:val="20"/>
          <w:szCs w:val="20"/>
        </w:rPr>
        <w:t xml:space="preserve">Mt 18, 21-35; </w:t>
      </w:r>
      <w:r w:rsidRPr="006E7589">
        <w:rPr>
          <w:rFonts w:ascii="Calibri" w:eastAsia="Calibri" w:hAnsi="Calibri" w:cs="Calibri"/>
          <w:b/>
          <w:sz w:val="20"/>
          <w:szCs w:val="20"/>
        </w:rPr>
        <w:t xml:space="preserve">Fratelli tutti: </w:t>
      </w:r>
      <w:r w:rsidRPr="006E7589">
        <w:rPr>
          <w:rFonts w:ascii="Calibri" w:eastAsia="Calibri" w:hAnsi="Calibri" w:cs="Calibri"/>
          <w:sz w:val="20"/>
          <w:szCs w:val="20"/>
        </w:rPr>
        <w:t>7. kapitola (odstavce 225 – 270)</w:t>
      </w:r>
    </w:p>
    <w:p w:rsidR="00FD6781" w:rsidRPr="006E7589" w:rsidRDefault="00FD6781" w:rsidP="00FD6781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Ve společnosti je potřeba iniciovat ozdravné procesy</w:t>
      </w:r>
      <w:r>
        <w:rPr>
          <w:rFonts w:ascii="Calibri" w:eastAsia="Calibri" w:hAnsi="Calibri" w:cs="Calibri"/>
          <w:sz w:val="20"/>
          <w:szCs w:val="20"/>
        </w:rPr>
        <w:t xml:space="preserve"> k setkávání a hledání společného dobra</w:t>
      </w:r>
      <w:r w:rsidRPr="006E7589">
        <w:rPr>
          <w:rFonts w:ascii="Calibri" w:eastAsia="Calibri" w:hAnsi="Calibri" w:cs="Calibri"/>
          <w:sz w:val="20"/>
          <w:szCs w:val="20"/>
        </w:rPr>
        <w:t>. Nepotřebujeme prázdnou diplomacii, přetvářku apod. Realita souvisí s pravdou, která nesmí vést ke mstě, ale je společnicí spravedlnosti a milosrdenství. Mírové smlouvy na papíře nebudou stačit, musíme jít dál – k reálným postojům a krokům.</w:t>
      </w:r>
    </w:p>
    <w:p w:rsidR="00FD6781" w:rsidRPr="006E7589" w:rsidRDefault="00FD6781" w:rsidP="00FD6781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Smíření</w:t>
      </w:r>
      <w:r w:rsidRPr="006E7589">
        <w:rPr>
          <w:rFonts w:ascii="Calibri" w:eastAsia="Calibri" w:hAnsi="Calibri" w:cs="Calibri"/>
          <w:sz w:val="20"/>
          <w:szCs w:val="20"/>
        </w:rPr>
        <w:t xml:space="preserve"> je založeno na touze sloužit, nikoli ovládat. K tomu vede úsilí o sounáležitost, k níž nacházíme inspiraci v rodinném prostředí, kde se cítíme doma – od přijetí, povzbuzení až po řešení rozdílnosti a sporů. Pro na</w:t>
      </w:r>
      <w:r>
        <w:rPr>
          <w:rFonts w:ascii="Calibri" w:eastAsia="Calibri" w:hAnsi="Calibri" w:cs="Calibri"/>
          <w:sz w:val="20"/>
          <w:szCs w:val="20"/>
        </w:rPr>
        <w:t>cházení společných východisek užíváme</w:t>
      </w:r>
      <w:r w:rsidRPr="006E7589">
        <w:rPr>
          <w:rFonts w:ascii="Calibri" w:eastAsia="Calibri" w:hAnsi="Calibri" w:cs="Calibri"/>
          <w:sz w:val="20"/>
          <w:szCs w:val="20"/>
        </w:rPr>
        <w:t xml:space="preserve"> umění vyjednávání, kdy stavíme rozum nad mstu či soulad mezi politikou a právem. Budování sociálního míru nikdy nekončí, nezná odpočinek a potřebuje nás všechny, přičemž začínat musí u nejposlednějších.</w:t>
      </w:r>
    </w:p>
    <w:p w:rsidR="00FD6781" w:rsidRPr="006E7589" w:rsidRDefault="00FD6781" w:rsidP="00FD6781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 xml:space="preserve">Odpuštění a smíření jsou nejen pro křesťany důležitá témata, ač některé části společnosti o nich </w:t>
      </w:r>
      <w:r>
        <w:rPr>
          <w:rFonts w:ascii="Calibri" w:eastAsia="Calibri" w:hAnsi="Calibri" w:cs="Calibri"/>
          <w:sz w:val="20"/>
          <w:szCs w:val="20"/>
        </w:rPr>
        <w:t xml:space="preserve">raději </w:t>
      </w:r>
      <w:r w:rsidRPr="006E7589">
        <w:rPr>
          <w:rFonts w:ascii="Calibri" w:eastAsia="Calibri" w:hAnsi="Calibri" w:cs="Calibri"/>
          <w:sz w:val="20"/>
          <w:szCs w:val="20"/>
        </w:rPr>
        <w:t>nehovoří</w:t>
      </w:r>
      <w:r>
        <w:rPr>
          <w:rFonts w:ascii="Calibri" w:eastAsia="Calibri" w:hAnsi="Calibri" w:cs="Calibri"/>
          <w:sz w:val="20"/>
          <w:szCs w:val="20"/>
        </w:rPr>
        <w:t>, aby se vyhnuly nárokům</w:t>
      </w:r>
      <w:r w:rsidRPr="006E7589">
        <w:rPr>
          <w:rFonts w:ascii="Calibri" w:eastAsia="Calibri" w:hAnsi="Calibri" w:cs="Calibri"/>
          <w:sz w:val="20"/>
          <w:szCs w:val="20"/>
        </w:rPr>
        <w:t>. Ježíš nikdy nepodporoval násilí. Máme odpouštět třeba sedmdesátkrát sedmkrát a vyvarovat se jednání nemilosrdného služebníka. Texty Nového zákona ukazují, jak komunity měly smysl pro trpělivost a pochopení. Ačkoli zaznívá i slovo o rozdělení (Mt 10, 34-36), zde mluví Pán o věrnosti následovat jej i přes nesnáze. Je-li spor nevyhnutelný, nezbývá nám než jej snášet, aniž bychom se odvrátili od věrnosti evangeliu.</w:t>
      </w:r>
    </w:p>
    <w:p w:rsidR="00FD6781" w:rsidRPr="006E7589" w:rsidRDefault="00FD6781" w:rsidP="00FD6781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Milovat utiskovatele neznamená dovolit mu, aby dál utiskoval. Domáhání se nápravy škody po zločinci je legitimní, odpuštění to nezapovídá, ale vyžaduje! Není snadným úkolem přemoci hořkost nespravedlností, ale i soud o bližním či zahořklost je ohýnek v srdci, který je třeba uhasit, aby nevznikl požár.</w:t>
      </w:r>
    </w:p>
    <w:p w:rsidR="00FD6781" w:rsidRPr="006E7589" w:rsidRDefault="00FD6781" w:rsidP="00FD6781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Neřešení sporů se může stát spoluvinou. Zachovávejme však princip, že jednota je nadřazena konfliktu! Nelze nikomu nařídit zapomenutí či „otočení listu“. Nelze zapomenout šoa, Hirošimu a Nagasaki. Učí nás to volat: „Pane, už nikdy!“ Paměť nás chrání před ospravedlňováním represí a násilí ve jménu vytrpěného zla. Kdo odpouští, přetínají bludný kruh a zastavují postup ničivých sil.</w:t>
      </w:r>
    </w:p>
    <w:p w:rsidR="00FD6781" w:rsidRPr="006E7589" w:rsidRDefault="00FD6781" w:rsidP="00FD6781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Válka je popření všech práv a dramatické násilí i na životním prostředí. Katechismus mluví o oprávněné obraně, ale vždy musíme hledat míru, protože válka nese ničivou moc. Každá válka zanechává svět horším, než byl.</w:t>
      </w:r>
    </w:p>
    <w:p w:rsidR="00FD6781" w:rsidRPr="006E7589" w:rsidRDefault="00FD6781" w:rsidP="00FD6781">
      <w:pPr>
        <w:spacing w:after="6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6E7589">
        <w:rPr>
          <w:rFonts w:ascii="Calibri" w:eastAsia="Calibri" w:hAnsi="Calibri" w:cs="Calibri"/>
          <w:sz w:val="20"/>
          <w:szCs w:val="20"/>
        </w:rPr>
        <w:t>Trest smrti je z morálního hlediska nepřiměřený a z hlediska práva není nezbytný (sv. Jan Pavel II.), je nepřípustný. Strach a zášť by mohly vést k tomu, že půjde o pomstu a krutost a nikoli o nápravu a uzdravení. I dnes zaznívá výzva: „Zastrč svůj meč. Kdo sahá po meči, mečem zahyne.“ (srov. Mt 26, 52)</w:t>
      </w:r>
    </w:p>
    <w:p w:rsidR="00FD6781" w:rsidRPr="006E7589" w:rsidRDefault="00FD6781" w:rsidP="00FD678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 jaké situaci jsem si uvědomil, že snáze odpuštění přijímám, než velkoryse nabízím</w:t>
      </w:r>
      <w:r w:rsidRPr="006E7589">
        <w:rPr>
          <w:rFonts w:ascii="Calibri" w:eastAsia="Calibri" w:hAnsi="Calibri" w:cs="Calibri"/>
          <w:sz w:val="20"/>
          <w:szCs w:val="20"/>
        </w:rPr>
        <w:t>?</w:t>
      </w:r>
    </w:p>
    <w:p w:rsidR="00FD6781" w:rsidRPr="006E7589" w:rsidRDefault="00FD6781" w:rsidP="00FD678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 mi pomáhá odpustit a přitom nastavit hranice utiskování</w:t>
      </w:r>
      <w:r w:rsidRPr="006E7589">
        <w:rPr>
          <w:rFonts w:ascii="Calibri" w:eastAsia="Calibri" w:hAnsi="Calibri" w:cs="Calibri"/>
          <w:sz w:val="20"/>
          <w:szCs w:val="20"/>
        </w:rPr>
        <w:t>?</w:t>
      </w:r>
    </w:p>
    <w:p w:rsidR="00FD6781" w:rsidRPr="006E7589" w:rsidRDefault="00FD6781" w:rsidP="00FD6781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Kdy jsem zažil(a), že odpuštění zastavuje kolotoč zla</w:t>
      </w:r>
      <w:r w:rsidRPr="006E7589">
        <w:rPr>
          <w:rFonts w:ascii="Calibri" w:eastAsia="Calibri" w:hAnsi="Calibri" w:cs="Calibri"/>
          <w:sz w:val="20"/>
          <w:szCs w:val="20"/>
        </w:rPr>
        <w:t>?</w:t>
      </w:r>
    </w:p>
    <w:p w:rsidR="00FB6D12" w:rsidRDefault="00FD6781" w:rsidP="009B532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6E7589">
        <w:rPr>
          <w:rFonts w:ascii="Calibri" w:eastAsia="Calibri" w:hAnsi="Calibri" w:cs="Calibri"/>
          <w:sz w:val="20"/>
          <w:szCs w:val="20"/>
        </w:rPr>
        <w:t>Srdečně zdravím, zvu k modlitbě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206F7"/>
    <w:rsid w:val="0002331B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30E5"/>
    <w:rsid w:val="00073EF7"/>
    <w:rsid w:val="00075804"/>
    <w:rsid w:val="00075C24"/>
    <w:rsid w:val="00076525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2027"/>
    <w:rsid w:val="000E3090"/>
    <w:rsid w:val="000F018D"/>
    <w:rsid w:val="000F0988"/>
    <w:rsid w:val="000F23D3"/>
    <w:rsid w:val="000F2691"/>
    <w:rsid w:val="000F609C"/>
    <w:rsid w:val="00102ACA"/>
    <w:rsid w:val="00107EF3"/>
    <w:rsid w:val="0011000B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4C10"/>
    <w:rsid w:val="001C06EE"/>
    <w:rsid w:val="001C0E83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7A9B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AF2"/>
    <w:rsid w:val="003567BF"/>
    <w:rsid w:val="00357914"/>
    <w:rsid w:val="00362CA3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652"/>
    <w:rsid w:val="00461C5A"/>
    <w:rsid w:val="00464C1E"/>
    <w:rsid w:val="00466038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E78E6"/>
    <w:rsid w:val="004F01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EDE"/>
    <w:rsid w:val="005352CB"/>
    <w:rsid w:val="0053611C"/>
    <w:rsid w:val="00540CD7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71B0"/>
    <w:rsid w:val="006C7967"/>
    <w:rsid w:val="006D0035"/>
    <w:rsid w:val="006D169B"/>
    <w:rsid w:val="006D1BFC"/>
    <w:rsid w:val="006D33D7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3D02"/>
    <w:rsid w:val="007F4AC6"/>
    <w:rsid w:val="007F55C0"/>
    <w:rsid w:val="007F76DC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835"/>
    <w:rsid w:val="00876B56"/>
    <w:rsid w:val="00890079"/>
    <w:rsid w:val="00890860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4E00"/>
    <w:rsid w:val="00BD5BF9"/>
    <w:rsid w:val="00BD77C9"/>
    <w:rsid w:val="00BD7C12"/>
    <w:rsid w:val="00BE2233"/>
    <w:rsid w:val="00BE2526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7EDB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16F8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40C4"/>
    <w:rsid w:val="00E74DDB"/>
    <w:rsid w:val="00E76196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B37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10</cp:revision>
  <cp:lastPrinted>2020-11-20T13:36:00Z</cp:lastPrinted>
  <dcterms:created xsi:type="dcterms:W3CDTF">2023-02-14T15:01:00Z</dcterms:created>
  <dcterms:modified xsi:type="dcterms:W3CDTF">2023-02-14T18:24:00Z</dcterms:modified>
</cp:coreProperties>
</file>