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371118">
        <w:rPr>
          <w:rFonts w:ascii="Calibri" w:eastAsia="Calibri" w:hAnsi="Calibri" w:cs="Calibri"/>
          <w:b/>
          <w:sz w:val="32"/>
          <w:szCs w:val="32"/>
        </w:rPr>
        <w:t>7</w:t>
      </w:r>
      <w:r w:rsidR="006E2EF7">
        <w:rPr>
          <w:rFonts w:ascii="Calibri" w:eastAsia="Calibri" w:hAnsi="Calibri" w:cs="Calibri"/>
          <w:b/>
          <w:sz w:val="32"/>
          <w:szCs w:val="32"/>
        </w:rPr>
        <w:t>. velikonoční týden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186E89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přípravou na slavnost Seslání Ducha Svatého vrcholí velikonoční doba a znovu si uvědomujeme, že tento Ježíšův dar je zásadní zkušeností a pilířem života každého křesťana i církve jako celku. Vidíme to i na působení v životě sv. Štěpána a na dalších učednících, o nichž čteme v knize Skutků apoštolů. 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186E89">
        <w:rPr>
          <w:rFonts w:ascii="Calibri" w:eastAsia="Calibri" w:hAnsi="Calibri" w:cs="Calibri"/>
          <w:sz w:val="22"/>
          <w:szCs w:val="22"/>
        </w:rPr>
        <w:t>Sk 7</w:t>
      </w:r>
    </w:p>
    <w:p w:rsidR="005C173D" w:rsidRDefault="00186E89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Boží milost projevující se ve Štěpánově životě je pro mnohé povzbuzením k víře, jiným však trnem v oku. Tak se jeden z prvních jáhnů dostává před radu, kde je obžalován z rouhání a musí se hájit. Ač jáhni mají pomáhat v praktické rovině apoštolům, ze slov, která zaznívají, poznáváme, jak účinně hlásají evangelium.</w:t>
      </w:r>
    </w:p>
    <w:p w:rsidR="00186E89" w:rsidRDefault="00186E89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Postupně předkládá sv. Štěpán celé dějiny spásy od Abrahama. Nachází v tom bod průniku mezi vírou, kterou vyznává a vírou, svých otců – židů. </w:t>
      </w:r>
      <w:r w:rsidR="00BE2233">
        <w:rPr>
          <w:rFonts w:ascii="Calibri" w:eastAsia="Calibri" w:hAnsi="Calibri" w:cs="Calibri"/>
          <w:sz w:val="22"/>
          <w:szCs w:val="22"/>
        </w:rPr>
        <w:t>Hlásání prvních křesťanů není prvořadě konfrontační. Naopak: věříme, že Bůh působí tak, jak mu lidé v dané době mohou porozumět a vede nás dále. Jak v dějinách národa, tak v osobním příběhu jedince můžeme objevovat, jak Bůh působí.</w:t>
      </w:r>
    </w:p>
    <w:p w:rsidR="00BE2233" w:rsidRDefault="00BE223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každé etapě narazíme zároveň na připomínku lidské slabosti a nedokonalosti. Nedůvěry Bohu, ale i zlých činů nebo nenaplněných tužeb. Abraham má slíbenou zemi, ale ona není jeho, dokonce slyší, že jeho potomstvo bude žít v otroctví. Josef je prodán svými bratry. Těžký úděl Hebrejů v Egyptě. Nepochopený Mojžíš </w:t>
      </w:r>
      <w:r w:rsidR="006A27B5">
        <w:rPr>
          <w:rFonts w:ascii="Calibri" w:eastAsia="Calibri" w:hAnsi="Calibri" w:cs="Calibri"/>
          <w:sz w:val="22"/>
          <w:szCs w:val="22"/>
        </w:rPr>
        <w:t>utíká do cizí země, ale Hospodin</w:t>
      </w:r>
      <w:r>
        <w:rPr>
          <w:rFonts w:ascii="Calibri" w:eastAsia="Calibri" w:hAnsi="Calibri" w:cs="Calibri"/>
          <w:sz w:val="22"/>
          <w:szCs w:val="22"/>
        </w:rPr>
        <w:t xml:space="preserve"> jej </w:t>
      </w:r>
      <w:r w:rsidR="006A27B5">
        <w:rPr>
          <w:rFonts w:ascii="Calibri" w:eastAsia="Calibri" w:hAnsi="Calibri" w:cs="Calibri"/>
          <w:sz w:val="22"/>
          <w:szCs w:val="22"/>
        </w:rPr>
        <w:t>i tam najde. Boží moc projevující se záchranou z otroctví přestanou vyznávat, naopak se klanějí modle. David by rád vystavěl chrám, ale nedosáhne tohoto cíle. Dílo uskuteční až jeho syn Šalomoun. Podobně u proroků často má lid tendenci nepřijímat Boží poselství a jít svou cestou, podle své (nikoli Boží) vůle, tedy svévolně. To je klíčem i ke smrti Spravedlivého. Bůh ale měl vždy řešení uvedených zádrhelů a bude je mít i v budoucnu.</w:t>
      </w:r>
    </w:p>
    <w:p w:rsidR="006A27B5" w:rsidRPr="006D0035" w:rsidRDefault="00075C24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narážce na</w:t>
      </w:r>
      <w:r w:rsidR="006A27B5">
        <w:rPr>
          <w:rFonts w:ascii="Calibri" w:eastAsia="Calibri" w:hAnsi="Calibri" w:cs="Calibri"/>
          <w:sz w:val="22"/>
          <w:szCs w:val="22"/>
        </w:rPr>
        <w:t> Ježíš</w:t>
      </w:r>
      <w:r>
        <w:rPr>
          <w:rFonts w:ascii="Calibri" w:eastAsia="Calibri" w:hAnsi="Calibri" w:cs="Calibri"/>
          <w:sz w:val="22"/>
          <w:szCs w:val="22"/>
        </w:rPr>
        <w:t>ů</w:t>
      </w:r>
      <w:r w:rsidR="006A27B5">
        <w:rPr>
          <w:rFonts w:ascii="Calibri" w:eastAsia="Calibri" w:hAnsi="Calibri" w:cs="Calibri"/>
          <w:sz w:val="22"/>
          <w:szCs w:val="22"/>
        </w:rPr>
        <w:t xml:space="preserve">v </w:t>
      </w:r>
      <w:r>
        <w:rPr>
          <w:rFonts w:ascii="Calibri" w:eastAsia="Calibri" w:hAnsi="Calibri" w:cs="Calibri"/>
          <w:sz w:val="22"/>
          <w:szCs w:val="22"/>
        </w:rPr>
        <w:t>případ se nejen</w:t>
      </w:r>
      <w:r w:rsidR="006A27B5">
        <w:rPr>
          <w:rFonts w:ascii="Calibri" w:eastAsia="Calibri" w:hAnsi="Calibri" w:cs="Calibri"/>
          <w:sz w:val="22"/>
          <w:szCs w:val="22"/>
        </w:rPr>
        <w:t xml:space="preserve"> neshodnou v interpretaci, ale vyhrocení jde až k</w:t>
      </w:r>
      <w:r>
        <w:rPr>
          <w:rFonts w:ascii="Calibri" w:eastAsia="Calibri" w:hAnsi="Calibri" w:cs="Calibri"/>
          <w:sz w:val="22"/>
          <w:szCs w:val="22"/>
        </w:rPr>
        <w:t> </w:t>
      </w:r>
      <w:r w:rsidR="006A27B5">
        <w:rPr>
          <w:rFonts w:ascii="Calibri" w:eastAsia="Calibri" w:hAnsi="Calibri" w:cs="Calibri"/>
          <w:sz w:val="22"/>
          <w:szCs w:val="22"/>
        </w:rPr>
        <w:t>rozhodnutí</w:t>
      </w:r>
      <w:r>
        <w:rPr>
          <w:rFonts w:ascii="Calibri" w:eastAsia="Calibri" w:hAnsi="Calibri" w:cs="Calibri"/>
          <w:sz w:val="22"/>
          <w:szCs w:val="22"/>
        </w:rPr>
        <w:t xml:space="preserve"> k ukamenování. Opět se ukazuje onen paradox – rada běsní, ale Štěpán se v jednání, víře i vnímání naprosto identifikuje se svým Pánem: vidí nebesa otevřená a Syna člověka, odevzdává svého ducha a prosí za ty, kdo jej zabíjí. Aby nebylo paradoxů málo, objevuje se první zmínka o Saulovi (Šavlovi), ovšem zatím zdaleka ne jako o tom, který by sdílel Štěpánův pohled.</w:t>
      </w:r>
    </w:p>
    <w:p w:rsidR="0002331B" w:rsidRDefault="001268CD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všímám, že činnosti, kterým se věnuji (v práci, koníčky…) se prolínají s evangeliem – Božím působením?</w:t>
      </w:r>
    </w:p>
    <w:p w:rsidR="00C00E4F" w:rsidRPr="00C34A79" w:rsidRDefault="001268CD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ze svého života nebo našich dějin mohu použít jako znamení Boží přízně?</w:t>
      </w:r>
    </w:p>
    <w:p w:rsidR="009A6E81" w:rsidRPr="009A6E81" w:rsidRDefault="00B111F7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Vybavuji si nějakou situaci, kde se zdálo, že se vše odvíjí zle a Bůh se i přesto následně oslavil?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B92F34" w:rsidRPr="00CE520D" w:rsidRDefault="00B92F34" w:rsidP="00B92F34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7. velikonoční týden</w:t>
      </w:r>
    </w:p>
    <w:p w:rsidR="00B92F34" w:rsidRPr="00DE7842" w:rsidRDefault="00B92F34" w:rsidP="00B92F3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92F34" w:rsidRDefault="00B92F34" w:rsidP="00B92F34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B92F34" w:rsidRPr="00C34A79" w:rsidRDefault="00B92F34" w:rsidP="00B92F34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přípravou na slavnost Seslání Ducha Svatého vrcholí velikonoční doba a znovu si uvědomujeme, že tento Ježíšův dar je zásadní zkušeností a pilířem života každého křesťana i církve jako celku. Vidíme to i na působení v životě sv. Štěpána a na dalších učednících, o nichž čteme v knize Skutků apoštolů. </w:t>
      </w:r>
    </w:p>
    <w:p w:rsidR="00B92F34" w:rsidRPr="00C34A79" w:rsidRDefault="00B92F34" w:rsidP="00B92F3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7</w:t>
      </w:r>
    </w:p>
    <w:p w:rsidR="00B92F34" w:rsidRDefault="00B92F34" w:rsidP="00B92F3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Boží milost projevující se ve Štěpánově životě je pro mnohé povzbuzením k víře, jiným však trnem v oku. Tak se jeden z prvních jáhnů dostává před radu, kde je obžalován z rouhání a musí se hájit. Ač jáhni mají pomáhat v praktické rovině apoštolům, ze slov, která zaznívají, poznáváme, jak účinně hlásají evangelium.</w:t>
      </w:r>
    </w:p>
    <w:p w:rsidR="00B92F34" w:rsidRDefault="00B92F34" w:rsidP="00B92F3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Postupně předkládá sv. Štěpán celé dějiny spásy od Abrahama. Nachází v tom bod průniku mezi vírou, kterou vyznává a vírou, svých otců – židů. Hlásání prvních křesťanů není prvořadě konfrontační. Naopak: věříme, že Bůh působí tak, jak mu lidé v dané době mohou porozumět a vede nás dále. Jak v dějinách národa, tak v osobním příběhu jedince můžeme objevovat, jak Bůh působí.</w:t>
      </w:r>
    </w:p>
    <w:p w:rsidR="00B92F34" w:rsidRDefault="00B92F34" w:rsidP="00B92F3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každé etapě narazíme zároveň na připomínku lidské slabosti a nedokonalosti. Nedůvěry Bohu, ale i zlých činů nebo nenaplněných tužeb. Abraham má slíbenou zemi, ale ona není jeho, dokonce slyší, že jeho potomstvo bude žít v otroctví. Josef je prodán svými bratry. Těžký úděl Hebrejů v Egyptě. Nepochopený Mojžíš utíká do cizí země, ale Hospodin jej i tam najde. Boží moc projevující se záchranou z otroctví přestanou vyznávat, naopak se klanějí modle. David by rád vystavěl chrám, ale nedosáhne tohoto cíle. Dílo uskuteční až jeho syn Šalomoun. Podobně u proroků často má lid tendenci nepřijímat Boží poselství a jít svou cestou, podle své (nikoli Boží) vůle, tedy svévolně. To je klíčem i ke smrti Spravedlivého. Bůh ale měl vždy řešení uvedených zádrhelů a bude je mít i v budoucnu.</w:t>
      </w:r>
    </w:p>
    <w:p w:rsidR="00B92F34" w:rsidRPr="006D0035" w:rsidRDefault="00B92F34" w:rsidP="00B92F3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narážce na Ježíšův případ se nejen neshodnou v interpretaci, ale vyhrocení jde až k rozhodnutí k ukamenování. Opět se ukazuje onen paradox – rada běsní, ale Štěpán se v jednání, víře i vnímání naprosto identifikuje se svým Pánem: vidí nebesa otevřená a Syna člověka, odevzdává svého ducha a prosí za ty, kdo jej zabíjí. Aby nebylo paradoxů málo, objevuje se první zmínka o Saulovi (Šavlovi), ovšem zatím zdaleka ne jako o tom, který by sdílel Štěpánův pohled.</w:t>
      </w:r>
    </w:p>
    <w:p w:rsidR="00B92F34" w:rsidRDefault="00B92F34" w:rsidP="00B92F34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všímám, že činnosti, kterým se věnuji (v práci, koníčky…) se prolínají s evangeliem – Božím působením?</w:t>
      </w:r>
    </w:p>
    <w:p w:rsidR="00B92F34" w:rsidRPr="00C34A79" w:rsidRDefault="00B92F34" w:rsidP="00B92F34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ze svého života nebo našich dějin mohu použít jako znamení Boží přízně?</w:t>
      </w:r>
    </w:p>
    <w:p w:rsidR="00B92F34" w:rsidRPr="009A6E81" w:rsidRDefault="00B92F34" w:rsidP="00B92F34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Vybavuji si nějakou situaci, kde se zdálo, že se vše odvíjí zle a Bůh se i přesto následně oslavil?</w:t>
      </w:r>
    </w:p>
    <w:p w:rsidR="00FB6D12" w:rsidRDefault="00B92F34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A6A72"/>
    <w:rsid w:val="004B3AA4"/>
    <w:rsid w:val="004C0013"/>
    <w:rsid w:val="004C4969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173D"/>
    <w:rsid w:val="005C32A3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ED5"/>
    <w:rsid w:val="00876269"/>
    <w:rsid w:val="00876835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11F7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934"/>
    <w:rsid w:val="00C71E15"/>
    <w:rsid w:val="00C73422"/>
    <w:rsid w:val="00C90991"/>
    <w:rsid w:val="00C91325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2903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2022-05-19T17:08:00Z</dcterms:created>
  <dcterms:modified xsi:type="dcterms:W3CDTF">2022-05-19T18:05:00Z</dcterms:modified>
</cp:coreProperties>
</file>