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0008F9">
        <w:rPr>
          <w:rFonts w:ascii="Calibri" w:eastAsia="Calibri" w:hAnsi="Calibri" w:cs="Calibri"/>
          <w:b/>
          <w:sz w:val="32"/>
          <w:szCs w:val="32"/>
        </w:rPr>
        <w:t>ě – 32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>. týden</w:t>
      </w:r>
      <w:r w:rsidR="00EB3432" w:rsidRPr="00CE520D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1A4A12" w:rsidP="001A4A1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C3365E" w:rsidRDefault="00067216" w:rsidP="00322D8F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41732B">
        <w:rPr>
          <w:rFonts w:ascii="Calibri" w:eastAsia="Calibri" w:hAnsi="Calibri" w:cs="Calibri"/>
          <w:color w:val="000000"/>
          <w:sz w:val="22"/>
          <w:szCs w:val="22"/>
        </w:rPr>
        <w:t>ještě jednou se budeme zabývat</w:t>
      </w:r>
      <w:r w:rsidR="00A63F6E"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čtvrtou kapitol</w:t>
      </w:r>
      <w:r w:rsidR="00C4390B" w:rsidRPr="00C3365E">
        <w:rPr>
          <w:rFonts w:ascii="Calibri" w:eastAsia="Calibri" w:hAnsi="Calibri" w:cs="Calibri"/>
          <w:color w:val="000000"/>
          <w:sz w:val="22"/>
          <w:szCs w:val="22"/>
        </w:rPr>
        <w:t>u</w:t>
      </w:r>
      <w:r w:rsidR="007D3E0A"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A69C1" w:rsidRPr="00C3365E">
        <w:rPr>
          <w:rFonts w:ascii="Calibri" w:eastAsia="Calibri" w:hAnsi="Calibri" w:cs="Calibri"/>
          <w:color w:val="000000"/>
          <w:sz w:val="22"/>
          <w:szCs w:val="22"/>
        </w:rPr>
        <w:t>encykliky Laudato</w:t>
      </w:r>
      <w:r w:rsidR="00F72A29"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si´</w:t>
      </w:r>
      <w:r w:rsidR="0041732B">
        <w:rPr>
          <w:rFonts w:ascii="Calibri" w:eastAsia="Calibri" w:hAnsi="Calibri" w:cs="Calibri"/>
          <w:color w:val="000000"/>
          <w:sz w:val="22"/>
          <w:szCs w:val="22"/>
        </w:rPr>
        <w:t xml:space="preserve"> o</w:t>
      </w:r>
      <w:r w:rsidR="00A63F6E"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integrální ekologii</w:t>
      </w:r>
      <w:r w:rsidR="00C4390B" w:rsidRPr="00C3365E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A63F6E"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BD77C9" w:rsidRPr="00C3365E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365E">
        <w:rPr>
          <w:rFonts w:ascii="Calibri" w:eastAsia="Calibri" w:hAnsi="Calibri" w:cs="Calibri"/>
          <w:b/>
          <w:sz w:val="22"/>
          <w:szCs w:val="22"/>
        </w:rPr>
        <w:t xml:space="preserve">Text encykliky: </w:t>
      </w:r>
      <w:r w:rsidR="001F2F18" w:rsidRPr="00C3365E">
        <w:rPr>
          <w:rFonts w:ascii="Calibri" w:eastAsia="Calibri" w:hAnsi="Calibri" w:cs="Calibri"/>
          <w:sz w:val="22"/>
          <w:szCs w:val="22"/>
        </w:rPr>
        <w:t>odstavc</w:t>
      </w:r>
      <w:r w:rsidR="00783875" w:rsidRPr="00C3365E">
        <w:rPr>
          <w:rFonts w:ascii="Calibri" w:eastAsia="Calibri" w:hAnsi="Calibri" w:cs="Calibri"/>
          <w:sz w:val="22"/>
          <w:szCs w:val="22"/>
        </w:rPr>
        <w:t>e 1</w:t>
      </w:r>
      <w:r w:rsidR="0041732B">
        <w:rPr>
          <w:rFonts w:ascii="Calibri" w:eastAsia="Calibri" w:hAnsi="Calibri" w:cs="Calibri"/>
          <w:sz w:val="22"/>
          <w:szCs w:val="22"/>
        </w:rPr>
        <w:t>4</w:t>
      </w:r>
      <w:r w:rsidR="00A63F6E" w:rsidRPr="00C3365E">
        <w:rPr>
          <w:rFonts w:ascii="Calibri" w:eastAsia="Calibri" w:hAnsi="Calibri" w:cs="Calibri"/>
          <w:sz w:val="22"/>
          <w:szCs w:val="22"/>
        </w:rPr>
        <w:t>7</w:t>
      </w:r>
      <w:r w:rsidR="0008310C" w:rsidRPr="00C3365E">
        <w:rPr>
          <w:rFonts w:ascii="Calibri" w:eastAsia="Calibri" w:hAnsi="Calibri" w:cs="Calibri"/>
          <w:sz w:val="22"/>
          <w:szCs w:val="22"/>
        </w:rPr>
        <w:t>-1</w:t>
      </w:r>
      <w:r w:rsidR="00783875" w:rsidRPr="00C3365E">
        <w:rPr>
          <w:rFonts w:ascii="Calibri" w:eastAsia="Calibri" w:hAnsi="Calibri" w:cs="Calibri"/>
          <w:sz w:val="22"/>
          <w:szCs w:val="22"/>
        </w:rPr>
        <w:t>6</w:t>
      </w:r>
      <w:r w:rsidR="0041732B">
        <w:rPr>
          <w:rFonts w:ascii="Calibri" w:eastAsia="Calibri" w:hAnsi="Calibri" w:cs="Calibri"/>
          <w:sz w:val="22"/>
          <w:szCs w:val="22"/>
        </w:rPr>
        <w:t>2</w:t>
      </w:r>
      <w:r w:rsidRPr="00C3365E">
        <w:rPr>
          <w:rFonts w:ascii="Calibri" w:eastAsia="Calibri" w:hAnsi="Calibri" w:cs="Calibri"/>
          <w:sz w:val="22"/>
          <w:szCs w:val="22"/>
        </w:rPr>
        <w:t xml:space="preserve"> </w:t>
      </w:r>
      <w:r w:rsidR="00BD77C9" w:rsidRPr="00C3365E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Pr="00C3365E">
        <w:rPr>
          <w:rFonts w:ascii="Calibri" w:eastAsia="Calibri" w:hAnsi="Calibri" w:cs="Calibri"/>
          <w:b/>
          <w:sz w:val="22"/>
          <w:szCs w:val="22"/>
        </w:rPr>
        <w:t>z Písma</w:t>
      </w:r>
      <w:r w:rsidR="00BD77C9" w:rsidRPr="00C3365E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41732B">
        <w:rPr>
          <w:rFonts w:ascii="Calibri" w:eastAsia="Calibri" w:hAnsi="Calibri" w:cs="Calibri"/>
          <w:sz w:val="22"/>
          <w:szCs w:val="22"/>
        </w:rPr>
        <w:t>Kaz</w:t>
      </w:r>
      <w:r w:rsidR="00C3365E" w:rsidRPr="00C3365E">
        <w:rPr>
          <w:rFonts w:ascii="Calibri" w:eastAsia="Calibri" w:hAnsi="Calibri" w:cs="Calibri"/>
          <w:sz w:val="22"/>
          <w:szCs w:val="22"/>
        </w:rPr>
        <w:t xml:space="preserve"> </w:t>
      </w:r>
      <w:r w:rsidR="0041732B">
        <w:rPr>
          <w:rFonts w:ascii="Calibri" w:eastAsia="Calibri" w:hAnsi="Calibri" w:cs="Calibri"/>
          <w:sz w:val="22"/>
          <w:szCs w:val="22"/>
        </w:rPr>
        <w:t>3</w:t>
      </w:r>
      <w:r w:rsidR="007319F1" w:rsidRPr="00C3365E">
        <w:rPr>
          <w:rFonts w:ascii="Calibri" w:eastAsia="Calibri" w:hAnsi="Calibri" w:cs="Calibri"/>
          <w:sz w:val="22"/>
          <w:szCs w:val="22"/>
        </w:rPr>
        <w:t xml:space="preserve">, </w:t>
      </w:r>
      <w:r w:rsidR="00C3365E" w:rsidRPr="00C3365E">
        <w:rPr>
          <w:rFonts w:ascii="Calibri" w:eastAsia="Calibri" w:hAnsi="Calibri" w:cs="Calibri"/>
          <w:sz w:val="22"/>
          <w:szCs w:val="22"/>
        </w:rPr>
        <w:t>9</w:t>
      </w:r>
      <w:r w:rsidR="0041732B">
        <w:rPr>
          <w:rFonts w:ascii="Calibri" w:eastAsia="Calibri" w:hAnsi="Calibri" w:cs="Calibri"/>
          <w:sz w:val="22"/>
          <w:szCs w:val="22"/>
        </w:rPr>
        <w:t>-15</w:t>
      </w:r>
    </w:p>
    <w:p w:rsidR="0061767C" w:rsidRDefault="0041732B" w:rsidP="00E6114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 zlepšení kvality života je třeba vnímat prostor, v němž </w:t>
      </w:r>
      <w:r w:rsidR="00D073C0">
        <w:rPr>
          <w:rFonts w:ascii="Calibri" w:eastAsia="Calibri" w:hAnsi="Calibri" w:cs="Calibri"/>
          <w:sz w:val="22"/>
          <w:szCs w:val="22"/>
        </w:rPr>
        <w:t>žijeme. Prostředí ovlivňuje pohled na život, cítění i jednání. Mnozí dovedou překročit nepříznivou situaci neutěšenosti stavu domů a čtvrtí nejen péčí o interiéry, ale vyzařujícím světle, které pramení z blahodárného soužití. Zatímco nouze a špatné prostředí usnadňuje z</w:t>
      </w:r>
      <w:r w:rsidR="00442398">
        <w:rPr>
          <w:rFonts w:ascii="Calibri" w:eastAsia="Calibri" w:hAnsi="Calibri" w:cs="Calibri"/>
          <w:sz w:val="22"/>
          <w:szCs w:val="22"/>
        </w:rPr>
        <w:t>rod nelidského jednání, mnozí na</w:t>
      </w:r>
      <w:r w:rsidR="00D073C0">
        <w:rPr>
          <w:rFonts w:ascii="Calibri" w:eastAsia="Calibri" w:hAnsi="Calibri" w:cs="Calibri"/>
          <w:sz w:val="22"/>
          <w:szCs w:val="22"/>
        </w:rPr>
        <w:t>vzdory dokáží navazovat vztahy sounáležitosti, láska je totiž silnější. Nestačí však usilovat o krásu projektů, ale o kvalitu života – vztah s lidmi a k prostředí. Nelze pomíjet urbanismus, aby podporoval vzájemnost a soužití lidí a zároveň aby byla naplňována potřeba lidí mít prostor k životu.</w:t>
      </w:r>
    </w:p>
    <w:p w:rsidR="00D073C0" w:rsidRDefault="00D073C0" w:rsidP="00E6114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Řešení dopravy je často velkou příčinou soužení obyvatel měst.</w:t>
      </w:r>
      <w:r w:rsidR="00442398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Zintenzivňuje se provoz, zvyšuje se úroveň znečištění, spotřebovává enormní množství energie z neobnovitelných zdrojů, budují se silnice, parkoviště, kterými se trhají přirozené trasy</w:t>
      </w:r>
      <w:r w:rsidR="001F2C24">
        <w:rPr>
          <w:rFonts w:ascii="Calibri" w:eastAsia="Calibri" w:hAnsi="Calibri" w:cs="Calibri"/>
          <w:sz w:val="22"/>
          <w:szCs w:val="22"/>
        </w:rPr>
        <w:t>. Pro změnu ve venkovských zónách chybí infrastruktura.</w:t>
      </w:r>
    </w:p>
    <w:p w:rsidR="001F2C24" w:rsidRDefault="001F2C24" w:rsidP="00E6114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Integrální ekologie zahrnuje taktéž „ekologii člověka“ – vztah k mravnímu zákonu vepsanému do lidské přirozenosti. Přijetí vlastního těla, jako Božího daru je nezbytné k přijetí světa jako daru a společného domu. Odtud plyne</w:t>
      </w:r>
      <w:r w:rsidR="00295B34">
        <w:rPr>
          <w:rFonts w:ascii="Calibri" w:eastAsia="Calibri" w:hAnsi="Calibri" w:cs="Calibri"/>
          <w:sz w:val="22"/>
          <w:szCs w:val="22"/>
        </w:rPr>
        <w:t xml:space="preserve"> také</w:t>
      </w:r>
      <w:r>
        <w:rPr>
          <w:rFonts w:ascii="Calibri" w:eastAsia="Calibri" w:hAnsi="Calibri" w:cs="Calibri"/>
          <w:sz w:val="22"/>
          <w:szCs w:val="22"/>
        </w:rPr>
        <w:t xml:space="preserve"> přijetí specifičnosti druhého jako daru k vzájemnému obohacení. Pro</w:t>
      </w:r>
      <w:r w:rsidR="00295B34">
        <w:rPr>
          <w:rFonts w:ascii="Calibri" w:eastAsia="Calibri" w:hAnsi="Calibri" w:cs="Calibri"/>
          <w:sz w:val="22"/>
          <w:szCs w:val="22"/>
        </w:rPr>
        <w:t xml:space="preserve">to není zdravý postoj </w:t>
      </w:r>
      <w:r>
        <w:rPr>
          <w:rFonts w:ascii="Calibri" w:eastAsia="Calibri" w:hAnsi="Calibri" w:cs="Calibri"/>
          <w:sz w:val="22"/>
          <w:szCs w:val="22"/>
        </w:rPr>
        <w:t>snaží</w:t>
      </w:r>
      <w:r w:rsidR="00295B34">
        <w:rPr>
          <w:rFonts w:ascii="Calibri" w:eastAsia="Calibri" w:hAnsi="Calibri" w:cs="Calibri"/>
          <w:sz w:val="22"/>
          <w:szCs w:val="22"/>
        </w:rPr>
        <w:t>cí 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95B34">
        <w:rPr>
          <w:rFonts w:ascii="Calibri" w:eastAsia="Calibri" w:hAnsi="Calibri" w:cs="Calibri"/>
          <w:sz w:val="22"/>
          <w:szCs w:val="22"/>
        </w:rPr>
        <w:t xml:space="preserve">smazat pohlavní různost, </w:t>
      </w:r>
      <w:r>
        <w:rPr>
          <w:rFonts w:ascii="Calibri" w:eastAsia="Calibri" w:hAnsi="Calibri" w:cs="Calibri"/>
          <w:sz w:val="22"/>
          <w:szCs w:val="22"/>
        </w:rPr>
        <w:t>s</w:t>
      </w:r>
      <w:r w:rsidR="00295B34">
        <w:rPr>
          <w:rFonts w:ascii="Calibri" w:eastAsia="Calibri" w:hAnsi="Calibri" w:cs="Calibri"/>
          <w:sz w:val="22"/>
          <w:szCs w:val="22"/>
        </w:rPr>
        <w:t xml:space="preserve">e kterou se </w:t>
      </w:r>
      <w:r>
        <w:rPr>
          <w:rFonts w:ascii="Calibri" w:eastAsia="Calibri" w:hAnsi="Calibri" w:cs="Calibri"/>
          <w:sz w:val="22"/>
          <w:szCs w:val="22"/>
        </w:rPr>
        <w:t>nedovede konfrontovat.</w:t>
      </w:r>
    </w:p>
    <w:p w:rsidR="001F2C24" w:rsidRDefault="001F2C24" w:rsidP="00E6114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Nesmíme rezignovat na společné dobro, tedy souhrn podmínek vhodných pro dosažení dokonalosti jak jednotlivce, tak skupiny. To předpokládá úctu k lidské osobě jako takové. Rodina zde tvoří základní buňku, na kterou navazují další rozměry společnosti. Na obecné dobro nemůžeme rezignovat v době, kdy je tolik nerovnosti a stále více lidí je zbavováno základních lidských práv.</w:t>
      </w:r>
    </w:p>
    <w:p w:rsidR="001F2C24" w:rsidRPr="00C3365E" w:rsidRDefault="001F2C24" w:rsidP="00E6114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Obecné dobro zahrnuje též náš vztah k budoucím generacím</w:t>
      </w:r>
      <w:r w:rsidR="00816762">
        <w:rPr>
          <w:rFonts w:ascii="Calibri" w:eastAsia="Calibri" w:hAnsi="Calibri" w:cs="Calibri"/>
          <w:sz w:val="22"/>
          <w:szCs w:val="22"/>
        </w:rPr>
        <w:t>. Země, kterou jsme dostali, patří také těm, kdo přijdou po nás. V jakém stavu jim jí předáme? A nejen materiálně, ale i hodnotově. Na katastrofické předpovědi nelze hledět s pohrdáním. Tempo spotřeby a plýtvání překročilo možnosti planety, mohli bychom zde zanechat přespříliš trosek, pouští, špíny. I mnohé sociální problémy je třeba vnímat v souvislosti s hledáním bezprostředního uspokojení, krizí vztahů. Nadměrnou spotřebou mohou rodiče škodit svým vlastním dětem, které připraví nejen o něco z přírodního bohatství, ale i o možnosti.</w:t>
      </w:r>
    </w:p>
    <w:p w:rsidR="0002331B" w:rsidRPr="00C3365E" w:rsidRDefault="0044239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Kde jse</w:t>
      </w:r>
      <w:r w:rsidR="00EC3EC1">
        <w:rPr>
          <w:rFonts w:ascii="Calibri" w:eastAsia="Calibri" w:hAnsi="Calibri" w:cs="Calibri"/>
          <w:sz w:val="22"/>
          <w:szCs w:val="22"/>
        </w:rPr>
        <w:t>m si všiml</w:t>
      </w:r>
      <w:r>
        <w:rPr>
          <w:rFonts w:ascii="Calibri" w:eastAsia="Calibri" w:hAnsi="Calibri" w:cs="Calibri"/>
          <w:sz w:val="22"/>
          <w:szCs w:val="22"/>
        </w:rPr>
        <w:t>(a), že lidé v nevhodných podmínkách udrželi kvalitu života</w:t>
      </w:r>
      <w:r w:rsidR="000B1E58" w:rsidRPr="00C3365E">
        <w:rPr>
          <w:rFonts w:ascii="Calibri" w:eastAsia="Calibri" w:hAnsi="Calibri" w:cs="Calibri"/>
          <w:sz w:val="22"/>
          <w:szCs w:val="22"/>
        </w:rPr>
        <w:t>?</w:t>
      </w:r>
    </w:p>
    <w:p w:rsidR="00762B96" w:rsidRPr="00C3365E" w:rsidRDefault="00EC3EC1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v mém okolí působí rostoucí doprava</w:t>
      </w:r>
      <w:r w:rsidR="000B1E58" w:rsidRPr="00C3365E">
        <w:rPr>
          <w:rFonts w:ascii="Calibri" w:eastAsia="Calibri" w:hAnsi="Calibri" w:cs="Calibri"/>
          <w:sz w:val="22"/>
          <w:szCs w:val="22"/>
        </w:rPr>
        <w:t>?</w:t>
      </w:r>
    </w:p>
    <w:p w:rsidR="00E201C2" w:rsidRPr="00C3365E" w:rsidRDefault="0066119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v životním prostředí naše generace dělá špatně vůči budoucí generaci?</w:t>
      </w:r>
    </w:p>
    <w:p w:rsidR="00B47AB8" w:rsidRPr="0008310C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3365E">
        <w:rPr>
          <w:rFonts w:ascii="Calibri" w:eastAsia="Calibri" w:hAnsi="Calibri" w:cs="Calibri"/>
          <w:sz w:val="22"/>
          <w:szCs w:val="22"/>
        </w:rPr>
        <w:t>S</w:t>
      </w:r>
      <w:r w:rsidR="0073465B" w:rsidRPr="00C3365E">
        <w:rPr>
          <w:rFonts w:ascii="Calibri" w:eastAsia="Calibri" w:hAnsi="Calibri" w:cs="Calibri"/>
          <w:sz w:val="22"/>
          <w:szCs w:val="22"/>
        </w:rPr>
        <w:t>rdečně zdravím a žehnám vám, P. Roman Dvořák, Strakonice</w:t>
      </w:r>
    </w:p>
    <w:p w:rsidR="00D46635" w:rsidRPr="00CE520D" w:rsidRDefault="00D46635" w:rsidP="00D46635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32</w:t>
      </w:r>
      <w:r w:rsidRPr="00CE520D">
        <w:rPr>
          <w:rFonts w:ascii="Calibri" w:eastAsia="Calibri" w:hAnsi="Calibri" w:cs="Calibri"/>
          <w:b/>
          <w:sz w:val="32"/>
          <w:szCs w:val="32"/>
        </w:rPr>
        <w:t>. týden v mezidobí</w:t>
      </w:r>
    </w:p>
    <w:p w:rsidR="00D46635" w:rsidRPr="00DE7842" w:rsidRDefault="00D46635" w:rsidP="00D4663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D46635" w:rsidRPr="00C3365E" w:rsidRDefault="00D46635" w:rsidP="00D46635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ještě jednou se budeme zabývat</w:t>
      </w:r>
      <w:r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čtvrtou kapitolu encykliky Laudato si´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</w:t>
      </w:r>
      <w:r w:rsidRPr="00C3365E">
        <w:rPr>
          <w:rFonts w:ascii="Calibri" w:eastAsia="Calibri" w:hAnsi="Calibri" w:cs="Calibri"/>
          <w:color w:val="000000"/>
          <w:sz w:val="22"/>
          <w:szCs w:val="22"/>
        </w:rPr>
        <w:t xml:space="preserve"> integrální ekologii. </w:t>
      </w:r>
    </w:p>
    <w:p w:rsidR="00D46635" w:rsidRPr="00C3365E" w:rsidRDefault="00D46635" w:rsidP="00D466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365E">
        <w:rPr>
          <w:rFonts w:ascii="Calibri" w:eastAsia="Calibri" w:hAnsi="Calibri" w:cs="Calibri"/>
          <w:b/>
          <w:sz w:val="22"/>
          <w:szCs w:val="22"/>
        </w:rPr>
        <w:t xml:space="preserve">Text encykliky: </w:t>
      </w:r>
      <w:r w:rsidRPr="00C3365E">
        <w:rPr>
          <w:rFonts w:ascii="Calibri" w:eastAsia="Calibri" w:hAnsi="Calibri" w:cs="Calibri"/>
          <w:sz w:val="22"/>
          <w:szCs w:val="22"/>
        </w:rPr>
        <w:t>odstavce 1</w:t>
      </w:r>
      <w:r>
        <w:rPr>
          <w:rFonts w:ascii="Calibri" w:eastAsia="Calibri" w:hAnsi="Calibri" w:cs="Calibri"/>
          <w:sz w:val="22"/>
          <w:szCs w:val="22"/>
        </w:rPr>
        <w:t>4</w:t>
      </w:r>
      <w:r w:rsidRPr="00C3365E">
        <w:rPr>
          <w:rFonts w:ascii="Calibri" w:eastAsia="Calibri" w:hAnsi="Calibri" w:cs="Calibri"/>
          <w:sz w:val="22"/>
          <w:szCs w:val="22"/>
        </w:rPr>
        <w:t>7-16</w:t>
      </w:r>
      <w:r>
        <w:rPr>
          <w:rFonts w:ascii="Calibri" w:eastAsia="Calibri" w:hAnsi="Calibri" w:cs="Calibri"/>
          <w:sz w:val="22"/>
          <w:szCs w:val="22"/>
        </w:rPr>
        <w:t>2</w:t>
      </w:r>
      <w:r w:rsidRPr="00C3365E">
        <w:rPr>
          <w:rFonts w:ascii="Calibri" w:eastAsia="Calibri" w:hAnsi="Calibri" w:cs="Calibri"/>
          <w:sz w:val="22"/>
          <w:szCs w:val="22"/>
        </w:rPr>
        <w:t xml:space="preserve"> </w:t>
      </w:r>
      <w:r w:rsidRPr="00C3365E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>
        <w:rPr>
          <w:rFonts w:ascii="Calibri" w:eastAsia="Calibri" w:hAnsi="Calibri" w:cs="Calibri"/>
          <w:sz w:val="22"/>
          <w:szCs w:val="22"/>
        </w:rPr>
        <w:t>Kaz</w:t>
      </w:r>
      <w:r w:rsidRPr="00C3365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 w:rsidRPr="00C3365E">
        <w:rPr>
          <w:rFonts w:ascii="Calibri" w:eastAsia="Calibri" w:hAnsi="Calibri" w:cs="Calibri"/>
          <w:sz w:val="22"/>
          <w:szCs w:val="22"/>
        </w:rPr>
        <w:t>, 9</w:t>
      </w:r>
      <w:r>
        <w:rPr>
          <w:rFonts w:ascii="Calibri" w:eastAsia="Calibri" w:hAnsi="Calibri" w:cs="Calibri"/>
          <w:sz w:val="22"/>
          <w:szCs w:val="22"/>
        </w:rPr>
        <w:t>-15</w:t>
      </w:r>
    </w:p>
    <w:p w:rsidR="00D46635" w:rsidRDefault="00D46635" w:rsidP="00D466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zlepšení kvality života je třeba vnímat prostor, v němž žijeme. Prostředí ovlivňuje pohled na život, cítění i jednání. Mnozí dovedou překročit nepříznivou situaci neutěšenosti stavu domů a čtvrtí nejen péčí o interiéry, ale vyzařujícím světle, které pramení z blahodárného soužití. Zatímco nouze a špatné prostředí usnadňuje zrod nelidského jednání, mnozí navzdory dokáží navazovat vztahy sounáležitosti, láska je totiž silnější. Nestačí však usilovat o krásu projektů, ale o kvalitu života – vztah s lidmi a k prostředí. Nelze pomíjet urbanismus, aby podporoval vzájemnost a soužití lidí a zároveň aby byla naplňována potřeba lidí mít prostor k životu.</w:t>
      </w:r>
    </w:p>
    <w:p w:rsidR="00D46635" w:rsidRDefault="00D46635" w:rsidP="00D466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Řešení dopravy je často velkou příčinou soužení obyvatel měst. Zintenzivňuje se provoz, zvyšuje se úroveň znečištění, spotřebovává enormní množství energie z neobnovitelných zdrojů, budují se silnice, parkoviště, kterými se trhají přirozené trasy. Pro změnu ve venkovských zónách chybí infrastruktura.</w:t>
      </w:r>
    </w:p>
    <w:p w:rsidR="00D46635" w:rsidRDefault="00D46635" w:rsidP="00D466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Integrální ekologie zahrnuje taktéž „ekologii člověka“ – vztah k mravnímu zákonu vepsanému do lidské přirozenosti. Přijetí vlastního těla, jako Božího daru je nezbytné k přijetí světa jako daru a společného domu. Odtud plyne také přijetí specifičnosti druhého jako daru k vzájemnému obohacení. Proto není zdravý postoj snažící se smazat pohlavní různost, se kterou se nedovede konfrontovat.</w:t>
      </w:r>
    </w:p>
    <w:p w:rsidR="00D46635" w:rsidRDefault="00D46635" w:rsidP="00D466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Nesmíme rezignovat na společné dobro, tedy souhrn podmínek vhodných pro dosažení dokonalosti jak jednotlivce, tak skupiny. To předpokládá úctu k lidské osobě jako takové. Rodina zde tvoří základní buňku, na kterou navazují další rozměry společnosti. Na obecné dobro nemůžeme rezignovat v době, kdy je tolik nerovnosti a stále více lidí je zbavováno základních lidských práv.</w:t>
      </w:r>
    </w:p>
    <w:p w:rsidR="00D46635" w:rsidRPr="00C3365E" w:rsidRDefault="00D46635" w:rsidP="00D4663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Obecné dobro zahrnuje též náš vztah k budoucím generacím. Země, kterou jsme dostali, patří také těm, kdo přijdou po nás. V jakém stavu jim jí předáme? A nejen materiálně, ale i hodnotově. Na katastrofické předpovědi nelze hledět s pohrdáním. Tempo spotřeby a plýtvání překročilo možnosti planety, mohli bychom zde zanechat přespříliš trosek, pouští, špíny. I mnohé sociální problémy je třeba vnímat v souvislosti s hledáním bezprostředního uspokojení, krizí vztahů. Nadměrnou spotřebou mohou rodiče škodit svým vlastním dětem, které připraví nejen o něco z přírodního bohatství, ale i o možnosti.</w:t>
      </w:r>
    </w:p>
    <w:p w:rsidR="00D46635" w:rsidRPr="00C3365E" w:rsidRDefault="00D46635" w:rsidP="00D4663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Kde jsem si všiml(a), že lidé v nevhodných podmínkách udrželi kvalitu života</w:t>
      </w:r>
      <w:r w:rsidRPr="00C3365E">
        <w:rPr>
          <w:rFonts w:ascii="Calibri" w:eastAsia="Calibri" w:hAnsi="Calibri" w:cs="Calibri"/>
          <w:sz w:val="22"/>
          <w:szCs w:val="22"/>
        </w:rPr>
        <w:t>?</w:t>
      </w:r>
    </w:p>
    <w:p w:rsidR="00D46635" w:rsidRPr="00C3365E" w:rsidRDefault="00D46635" w:rsidP="00D4663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v mém okolí působí rostoucí doprava</w:t>
      </w:r>
      <w:r w:rsidRPr="00C3365E">
        <w:rPr>
          <w:rFonts w:ascii="Calibri" w:eastAsia="Calibri" w:hAnsi="Calibri" w:cs="Calibri"/>
          <w:sz w:val="22"/>
          <w:szCs w:val="22"/>
        </w:rPr>
        <w:t>?</w:t>
      </w:r>
    </w:p>
    <w:p w:rsidR="00D46635" w:rsidRPr="00C3365E" w:rsidRDefault="00D46635" w:rsidP="00D4663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v životním prostředí naše generace dělá špatně vůči budoucí generaci?</w:t>
      </w:r>
    </w:p>
    <w:p w:rsidR="00B47AB8" w:rsidRPr="007B7C0B" w:rsidRDefault="00D46635" w:rsidP="007B7C0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C3365E">
        <w:rPr>
          <w:rFonts w:ascii="Calibri" w:eastAsia="Calibri" w:hAnsi="Calibri" w:cs="Calibri"/>
          <w:sz w:val="22"/>
          <w:szCs w:val="22"/>
        </w:rPr>
        <w:t>Srdečně zdravím a žehnám vám, P. Roman Dvořák, Strakonice</w:t>
      </w:r>
      <w:bookmarkStart w:id="0" w:name="_GoBack"/>
      <w:bookmarkEnd w:id="0"/>
    </w:p>
    <w:sectPr w:rsidR="00B47AB8" w:rsidRPr="007B7C0B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771"/>
    <w:rsid w:val="0002331B"/>
    <w:rsid w:val="00033043"/>
    <w:rsid w:val="0003503E"/>
    <w:rsid w:val="00035447"/>
    <w:rsid w:val="00047507"/>
    <w:rsid w:val="0006153E"/>
    <w:rsid w:val="00067216"/>
    <w:rsid w:val="00073EF7"/>
    <w:rsid w:val="00075804"/>
    <w:rsid w:val="0008310C"/>
    <w:rsid w:val="00087C09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C19B3"/>
    <w:rsid w:val="000C50E8"/>
    <w:rsid w:val="000C6947"/>
    <w:rsid w:val="000D0C97"/>
    <w:rsid w:val="000D5225"/>
    <w:rsid w:val="000E00C9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7664"/>
    <w:rsid w:val="00130B77"/>
    <w:rsid w:val="00134DCB"/>
    <w:rsid w:val="00136CC5"/>
    <w:rsid w:val="00145AE1"/>
    <w:rsid w:val="001478E0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A1AE3"/>
    <w:rsid w:val="001A4A12"/>
    <w:rsid w:val="001A5EAC"/>
    <w:rsid w:val="001A77D3"/>
    <w:rsid w:val="001A7FD6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203503"/>
    <w:rsid w:val="00212BC5"/>
    <w:rsid w:val="0022364E"/>
    <w:rsid w:val="00224E36"/>
    <w:rsid w:val="00227CB6"/>
    <w:rsid w:val="00244AD2"/>
    <w:rsid w:val="00245051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58B3"/>
    <w:rsid w:val="002C1082"/>
    <w:rsid w:val="002C465D"/>
    <w:rsid w:val="002D2748"/>
    <w:rsid w:val="002D5CD0"/>
    <w:rsid w:val="002E0C67"/>
    <w:rsid w:val="002E2A62"/>
    <w:rsid w:val="002E50D0"/>
    <w:rsid w:val="002F132B"/>
    <w:rsid w:val="002F2CF2"/>
    <w:rsid w:val="002F4D38"/>
    <w:rsid w:val="002F733D"/>
    <w:rsid w:val="00312883"/>
    <w:rsid w:val="003172F4"/>
    <w:rsid w:val="003174B7"/>
    <w:rsid w:val="00322D8F"/>
    <w:rsid w:val="00323F20"/>
    <w:rsid w:val="003247C2"/>
    <w:rsid w:val="0033102F"/>
    <w:rsid w:val="0034233C"/>
    <w:rsid w:val="00357914"/>
    <w:rsid w:val="0036392E"/>
    <w:rsid w:val="00365E04"/>
    <w:rsid w:val="0037124F"/>
    <w:rsid w:val="003723ED"/>
    <w:rsid w:val="003835A6"/>
    <w:rsid w:val="00385372"/>
    <w:rsid w:val="00391BA3"/>
    <w:rsid w:val="00395644"/>
    <w:rsid w:val="003B4ACC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1732B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F01D2"/>
    <w:rsid w:val="00500245"/>
    <w:rsid w:val="005147C7"/>
    <w:rsid w:val="00525460"/>
    <w:rsid w:val="00540CD7"/>
    <w:rsid w:val="00545DD0"/>
    <w:rsid w:val="00545FA8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E2021"/>
    <w:rsid w:val="005F21AA"/>
    <w:rsid w:val="005F6457"/>
    <w:rsid w:val="00602FF0"/>
    <w:rsid w:val="00604A78"/>
    <w:rsid w:val="00606363"/>
    <w:rsid w:val="006135F8"/>
    <w:rsid w:val="00617279"/>
    <w:rsid w:val="0061767C"/>
    <w:rsid w:val="00620E8A"/>
    <w:rsid w:val="00625D0D"/>
    <w:rsid w:val="006330BE"/>
    <w:rsid w:val="006457EE"/>
    <w:rsid w:val="00646D06"/>
    <w:rsid w:val="00657A42"/>
    <w:rsid w:val="0066119C"/>
    <w:rsid w:val="00661CBC"/>
    <w:rsid w:val="00670565"/>
    <w:rsid w:val="00676B54"/>
    <w:rsid w:val="00680669"/>
    <w:rsid w:val="0068504D"/>
    <w:rsid w:val="00693939"/>
    <w:rsid w:val="0069707A"/>
    <w:rsid w:val="006A1624"/>
    <w:rsid w:val="006A7812"/>
    <w:rsid w:val="006B5F2B"/>
    <w:rsid w:val="006B682C"/>
    <w:rsid w:val="006B7B90"/>
    <w:rsid w:val="006C71B0"/>
    <w:rsid w:val="006D33D7"/>
    <w:rsid w:val="006E10C5"/>
    <w:rsid w:val="006E53A5"/>
    <w:rsid w:val="006E7D38"/>
    <w:rsid w:val="006F0CA7"/>
    <w:rsid w:val="006F2FD2"/>
    <w:rsid w:val="006F340B"/>
    <w:rsid w:val="00701A36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2B96"/>
    <w:rsid w:val="007661EA"/>
    <w:rsid w:val="007724CA"/>
    <w:rsid w:val="007768B6"/>
    <w:rsid w:val="00780B80"/>
    <w:rsid w:val="00783875"/>
    <w:rsid w:val="00784B3C"/>
    <w:rsid w:val="00786C93"/>
    <w:rsid w:val="00787C36"/>
    <w:rsid w:val="00790C5F"/>
    <w:rsid w:val="00792CE8"/>
    <w:rsid w:val="00793035"/>
    <w:rsid w:val="00795BB2"/>
    <w:rsid w:val="00796A72"/>
    <w:rsid w:val="00797343"/>
    <w:rsid w:val="00797870"/>
    <w:rsid w:val="007B7C0B"/>
    <w:rsid w:val="007C29A3"/>
    <w:rsid w:val="007D3E0A"/>
    <w:rsid w:val="007D5C63"/>
    <w:rsid w:val="007D63D5"/>
    <w:rsid w:val="007E21AE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1D2D"/>
    <w:rsid w:val="00822304"/>
    <w:rsid w:val="00822F75"/>
    <w:rsid w:val="008253B5"/>
    <w:rsid w:val="00827286"/>
    <w:rsid w:val="00855C7A"/>
    <w:rsid w:val="0086011B"/>
    <w:rsid w:val="0086469D"/>
    <w:rsid w:val="00876269"/>
    <w:rsid w:val="00876835"/>
    <w:rsid w:val="0089616A"/>
    <w:rsid w:val="008A4B3E"/>
    <w:rsid w:val="008B5111"/>
    <w:rsid w:val="008B7CA8"/>
    <w:rsid w:val="008C25AB"/>
    <w:rsid w:val="008C79C9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ABE"/>
    <w:rsid w:val="00976F54"/>
    <w:rsid w:val="00996DD7"/>
    <w:rsid w:val="009A48DF"/>
    <w:rsid w:val="009B174C"/>
    <w:rsid w:val="009B7CCB"/>
    <w:rsid w:val="009D07CF"/>
    <w:rsid w:val="009D0D92"/>
    <w:rsid w:val="009E0E34"/>
    <w:rsid w:val="009E2690"/>
    <w:rsid w:val="009F5D49"/>
    <w:rsid w:val="00A04A1B"/>
    <w:rsid w:val="00A073E6"/>
    <w:rsid w:val="00A200D7"/>
    <w:rsid w:val="00A22A45"/>
    <w:rsid w:val="00A24999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E0486"/>
    <w:rsid w:val="00AE25EA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47BE"/>
    <w:rsid w:val="00BE4924"/>
    <w:rsid w:val="00BE4B2B"/>
    <w:rsid w:val="00BE7BC5"/>
    <w:rsid w:val="00BF035D"/>
    <w:rsid w:val="00C01BC6"/>
    <w:rsid w:val="00C07D80"/>
    <w:rsid w:val="00C129E4"/>
    <w:rsid w:val="00C16CB1"/>
    <w:rsid w:val="00C21C3E"/>
    <w:rsid w:val="00C24C0F"/>
    <w:rsid w:val="00C333DA"/>
    <w:rsid w:val="00C3365E"/>
    <w:rsid w:val="00C33C87"/>
    <w:rsid w:val="00C4390B"/>
    <w:rsid w:val="00C52164"/>
    <w:rsid w:val="00C52541"/>
    <w:rsid w:val="00C670E7"/>
    <w:rsid w:val="00C73422"/>
    <w:rsid w:val="00C90991"/>
    <w:rsid w:val="00C91325"/>
    <w:rsid w:val="00CA05BE"/>
    <w:rsid w:val="00CA4097"/>
    <w:rsid w:val="00CB0F00"/>
    <w:rsid w:val="00CB52EC"/>
    <w:rsid w:val="00CB5B52"/>
    <w:rsid w:val="00CC061F"/>
    <w:rsid w:val="00CC1EDB"/>
    <w:rsid w:val="00CC51FB"/>
    <w:rsid w:val="00CC5602"/>
    <w:rsid w:val="00CC7024"/>
    <w:rsid w:val="00CE4344"/>
    <w:rsid w:val="00CE44F8"/>
    <w:rsid w:val="00CE520D"/>
    <w:rsid w:val="00CF6D6F"/>
    <w:rsid w:val="00CF7EF4"/>
    <w:rsid w:val="00D033FB"/>
    <w:rsid w:val="00D073C0"/>
    <w:rsid w:val="00D1531D"/>
    <w:rsid w:val="00D15BCD"/>
    <w:rsid w:val="00D24D35"/>
    <w:rsid w:val="00D328FE"/>
    <w:rsid w:val="00D45686"/>
    <w:rsid w:val="00D46635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510D5"/>
    <w:rsid w:val="00E6114B"/>
    <w:rsid w:val="00E62EFF"/>
    <w:rsid w:val="00E640C4"/>
    <w:rsid w:val="00E847E0"/>
    <w:rsid w:val="00E9346E"/>
    <w:rsid w:val="00EA02B6"/>
    <w:rsid w:val="00EA195D"/>
    <w:rsid w:val="00EA529E"/>
    <w:rsid w:val="00EA58E3"/>
    <w:rsid w:val="00EB3432"/>
    <w:rsid w:val="00EB5C73"/>
    <w:rsid w:val="00EC3EC1"/>
    <w:rsid w:val="00EC5AEE"/>
    <w:rsid w:val="00EE434E"/>
    <w:rsid w:val="00EE67DC"/>
    <w:rsid w:val="00EF2404"/>
    <w:rsid w:val="00EF4E2B"/>
    <w:rsid w:val="00F00112"/>
    <w:rsid w:val="00F013CF"/>
    <w:rsid w:val="00F0177B"/>
    <w:rsid w:val="00F11600"/>
    <w:rsid w:val="00F119F3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55E9B"/>
    <w:rsid w:val="00F55F6C"/>
    <w:rsid w:val="00F61A0E"/>
    <w:rsid w:val="00F7243F"/>
    <w:rsid w:val="00F72A29"/>
    <w:rsid w:val="00F8057B"/>
    <w:rsid w:val="00F8414B"/>
    <w:rsid w:val="00F9256E"/>
    <w:rsid w:val="00F962DD"/>
    <w:rsid w:val="00F97F66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2021-10-30T19:04:00Z</dcterms:created>
  <dcterms:modified xsi:type="dcterms:W3CDTF">2021-10-30T20:06:00Z</dcterms:modified>
</cp:coreProperties>
</file>